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1AAB" w14:textId="20872EE7" w:rsidR="00E05F70" w:rsidRPr="00056CE6" w:rsidRDefault="00D11136" w:rsidP="00DB4592">
      <w:pPr>
        <w:spacing w:after="100" w:afterAutospacing="1" w:line="240" w:lineRule="auto"/>
        <w:outlineLvl w:val="1"/>
        <w:rPr>
          <w:rFonts w:ascii="SimSun" w:eastAsia="SimSun" w:hAnsi="SimSun" w:cs="Arial"/>
          <w:b/>
          <w:bCs/>
          <w:sz w:val="36"/>
          <w:szCs w:val="36"/>
          <w:u w:val="single"/>
        </w:rPr>
      </w:pPr>
      <w:r w:rsidRPr="00D11136">
        <w:rPr>
          <w:rFonts w:ascii="SimSun" w:eastAsia="SimSun" w:hAnsi="SimSun"/>
          <w:b/>
          <w:noProof/>
          <w:sz w:val="36"/>
          <w:lang w:val="en-US"/>
        </w:rPr>
        <w:drawing>
          <wp:anchor distT="0" distB="0" distL="114300" distR="114300" simplePos="0" relativeHeight="251658240" behindDoc="0" locked="0" layoutInCell="1" allowOverlap="1" wp14:anchorId="0EC442AA" wp14:editId="352CFAE9">
            <wp:simplePos x="0" y="0"/>
            <wp:positionH relativeFrom="column">
              <wp:posOffset>4191000</wp:posOffset>
            </wp:positionH>
            <wp:positionV relativeFrom="page">
              <wp:posOffset>847725</wp:posOffset>
            </wp:positionV>
            <wp:extent cx="1847850" cy="838200"/>
            <wp:effectExtent l="0" t="0" r="0" b="0"/>
            <wp:wrapSquare wrapText="bothSides"/>
            <wp:docPr id="694607352" name="Picture 1" descr="Broadcasting Standar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07352" name="Picture 1" descr="Broadcasting Standards Authority Logo"/>
                    <pic:cNvPicPr/>
                  </pic:nvPicPr>
                  <pic:blipFill rotWithShape="1">
                    <a:blip r:embed="rId8" cstate="print">
                      <a:extLst>
                        <a:ext uri="{28A0092B-C50C-407E-A947-70E740481C1C}">
                          <a14:useLocalDpi xmlns:a14="http://schemas.microsoft.com/office/drawing/2010/main" val="0"/>
                        </a:ext>
                      </a:extLst>
                    </a:blip>
                    <a:srcRect l="13679" t="22329" r="10500" b="19845"/>
                    <a:stretch>
                      <a:fillRect/>
                    </a:stretch>
                  </pic:blipFill>
                  <pic:spPr bwMode="auto">
                    <a:xfrm>
                      <a:off x="0" y="0"/>
                      <a:ext cx="184785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5F70" w:rsidRPr="00056CE6">
        <w:rPr>
          <w:rFonts w:ascii="SimSun" w:eastAsia="SimSun" w:hAnsi="SimSun"/>
          <w:b/>
          <w:sz w:val="36"/>
          <w:u w:val="single"/>
        </w:rPr>
        <w:t>指南：不太可能成功的投诉</w:t>
      </w:r>
    </w:p>
    <w:p w14:paraId="24ED8EFC" w14:textId="69343D43" w:rsidR="00DB4592" w:rsidRPr="00056CE6" w:rsidRDefault="00DB4592" w:rsidP="00DB4592">
      <w:pPr>
        <w:spacing w:after="100" w:afterAutospacing="1" w:line="240" w:lineRule="auto"/>
        <w:outlineLvl w:val="1"/>
        <w:rPr>
          <w:rFonts w:ascii="SimSun" w:eastAsia="SimSun" w:hAnsi="SimSun" w:cs="Arial"/>
          <w:b/>
          <w:bCs/>
          <w:sz w:val="36"/>
          <w:szCs w:val="36"/>
        </w:rPr>
      </w:pPr>
      <w:r w:rsidRPr="00056CE6">
        <w:rPr>
          <w:rFonts w:ascii="SimSun" w:eastAsia="SimSun" w:hAnsi="SimSun"/>
          <w:b/>
          <w:sz w:val="36"/>
        </w:rPr>
        <w:t>毛利语</w:t>
      </w:r>
    </w:p>
    <w:p w14:paraId="489332A3" w14:textId="58AEF6FC" w:rsidR="00DB4592" w:rsidRPr="00056CE6" w:rsidRDefault="00DB4592" w:rsidP="00DB4592">
      <w:pPr>
        <w:spacing w:after="240" w:line="240" w:lineRule="auto"/>
        <w:rPr>
          <w:rFonts w:ascii="SimSun" w:eastAsia="SimSun" w:hAnsi="SimSun" w:cs="Arial"/>
          <w:sz w:val="24"/>
          <w:szCs w:val="24"/>
        </w:rPr>
      </w:pPr>
      <w:r w:rsidRPr="00056CE6">
        <w:rPr>
          <w:rFonts w:ascii="SimSun" w:eastAsia="SimSun" w:hAnsi="SimSun"/>
          <w:sz w:val="24"/>
        </w:rPr>
        <w:t>管理局不认为在广播电视中使用新西兰官方语言"毛利语"会引起任何广播电视标准的问题，因此对此类投诉拒绝裁定。毛利语的使用是一个编辑酌情决定的问题。广播公司没有义务就有关毛利语的投诉做正式回应（但这不适用于下文讨论的其他类别）。</w:t>
      </w:r>
    </w:p>
    <w:p w14:paraId="495AE458" w14:textId="77777777" w:rsidR="002732AA" w:rsidRPr="003F3F86" w:rsidRDefault="002732AA" w:rsidP="002732AA">
      <w:pPr>
        <w:rPr>
          <w:rFonts w:eastAsia="Aptos" w:cstheme="minorHAnsi"/>
          <w:color w:val="0070C0"/>
          <w:sz w:val="24"/>
          <w:szCs w:val="24"/>
          <w:lang w:eastAsia="en-US"/>
        </w:rPr>
      </w:pPr>
      <w:hyperlink r:id="rId9" w:history="1">
        <w:r w:rsidRPr="003F3F86">
          <w:rPr>
            <w:rFonts w:eastAsia="Aptos" w:cstheme="minorHAnsi"/>
            <w:color w:val="0070C0"/>
            <w:sz w:val="24"/>
            <w:szCs w:val="24"/>
            <w:u w:val="single"/>
            <w:lang w:eastAsia="en-US"/>
          </w:rPr>
          <w:t>KS and Television New Zealand Ltd, Decision No. 2020-135</w:t>
        </w:r>
      </w:hyperlink>
    </w:p>
    <w:p w14:paraId="1E469603" w14:textId="5B148DE7" w:rsidR="00985C0F" w:rsidRDefault="00B034CA" w:rsidP="00DB4592">
      <w:pPr>
        <w:spacing w:after="100" w:afterAutospacing="1" w:line="240" w:lineRule="auto"/>
        <w:outlineLvl w:val="1"/>
        <w:rPr>
          <w:rFonts w:ascii="SimSun" w:eastAsia="SimSun" w:hAnsi="SimSun"/>
          <w:b/>
          <w:sz w:val="36"/>
        </w:rPr>
      </w:pPr>
      <w:r w:rsidRPr="00B034CA">
        <w:rPr>
          <w:rFonts w:ascii="SimSun" w:eastAsia="SimSun" w:hAnsi="SimSun" w:hint="eastAsia"/>
          <w:b/>
          <w:sz w:val="36"/>
        </w:rPr>
        <w:t>对</w:t>
      </w:r>
      <w:r w:rsidRPr="00B034CA">
        <w:rPr>
          <w:rFonts w:ascii="SimSun" w:eastAsia="SimSun" w:hAnsi="SimSun"/>
          <w:b/>
          <w:sz w:val="36"/>
        </w:rPr>
        <w:t xml:space="preserve"> LGBTQIA+/</w:t>
      </w:r>
      <w:r w:rsidRPr="00B034CA">
        <w:rPr>
          <w:rFonts w:ascii="SimSun" w:eastAsia="SimSun" w:hAnsi="SimSun" w:hint="eastAsia"/>
          <w:b/>
          <w:sz w:val="36"/>
        </w:rPr>
        <w:t>彩虹社群的描绘</w:t>
      </w:r>
    </w:p>
    <w:p w14:paraId="12F5507C" w14:textId="2EDAE869" w:rsidR="00B034CA" w:rsidRDefault="00C471BD" w:rsidP="00DB4592">
      <w:pPr>
        <w:spacing w:after="100" w:afterAutospacing="1" w:line="240" w:lineRule="auto"/>
        <w:outlineLvl w:val="1"/>
        <w:rPr>
          <w:rFonts w:ascii="SimSun" w:eastAsia="SimSun" w:hAnsi="SimSun"/>
          <w:bCs/>
          <w:sz w:val="24"/>
          <w:szCs w:val="24"/>
        </w:rPr>
      </w:pPr>
      <w:r w:rsidRPr="00C471BD">
        <w:rPr>
          <w:rFonts w:ascii="SimSun" w:eastAsia="SimSun" w:hAnsi="SimSun" w:hint="eastAsia"/>
          <w:bCs/>
          <w:sz w:val="24"/>
          <w:szCs w:val="24"/>
        </w:rPr>
        <w:t>广播电视标准局并不认为对</w:t>
      </w:r>
      <w:r w:rsidRPr="00C471BD">
        <w:rPr>
          <w:rFonts w:ascii="SimSun" w:eastAsia="SimSun" w:hAnsi="SimSun"/>
          <w:bCs/>
          <w:sz w:val="24"/>
          <w:szCs w:val="24"/>
        </w:rPr>
        <w:t xml:space="preserve"> LGBTQIA+/</w:t>
      </w:r>
      <w:r w:rsidRPr="00C471BD">
        <w:rPr>
          <w:rFonts w:ascii="SimSun" w:eastAsia="SimSun" w:hAnsi="SimSun" w:hint="eastAsia"/>
          <w:bCs/>
          <w:sz w:val="24"/>
          <w:szCs w:val="24"/>
        </w:rPr>
        <w:t>彩虹社群及其生活经历的描述本身就具有冒犯性。</w:t>
      </w:r>
      <w:r w:rsidR="006E1DE4" w:rsidRPr="006E1DE4">
        <w:rPr>
          <w:rFonts w:ascii="SimSun" w:eastAsia="SimSun" w:hAnsi="SimSun" w:hint="eastAsia"/>
          <w:bCs/>
          <w:sz w:val="24"/>
          <w:szCs w:val="24"/>
        </w:rPr>
        <w:t>与彩虹社群相关的观点并不一定就具有冒犯性或不适合儿童或青少年观看。</w:t>
      </w:r>
      <w:r w:rsidR="005C425F" w:rsidRPr="005C425F">
        <w:rPr>
          <w:rFonts w:ascii="SimSun" w:eastAsia="SimSun" w:hAnsi="SimSun" w:hint="eastAsia"/>
          <w:bCs/>
          <w:sz w:val="24"/>
          <w:szCs w:val="24"/>
        </w:rPr>
        <w:t>广播电视标准局此前也曾裁定，仅仅为呈现彩虹社群成员，并不必因为“平衡”而加入关于其他群体的内容。</w:t>
      </w:r>
    </w:p>
    <w:bookmarkStart w:id="0" w:name="_Hlk201665015"/>
    <w:p w14:paraId="3A54BB0C" w14:textId="77777777" w:rsidR="00565CB8" w:rsidRPr="003F3F86" w:rsidRDefault="00565CB8" w:rsidP="003F3F86">
      <w:pPr>
        <w:rPr>
          <w:rFonts w:eastAsia="Aptos" w:cstheme="minorHAnsi"/>
          <w:color w:val="0070C0"/>
          <w:sz w:val="24"/>
          <w:szCs w:val="24"/>
          <w:u w:val="single"/>
          <w:lang w:eastAsia="en-US"/>
        </w:rPr>
      </w:pPr>
      <w:r w:rsidRPr="003F3F86">
        <w:rPr>
          <w:rFonts w:eastAsia="Aptos" w:cstheme="minorHAnsi"/>
          <w:color w:val="0070C0"/>
          <w:sz w:val="24"/>
          <w:szCs w:val="24"/>
          <w:u w:val="single"/>
          <w:lang w:eastAsia="en-US"/>
        </w:rPr>
        <w:fldChar w:fldCharType="begin"/>
      </w:r>
      <w:r w:rsidRPr="003F3F86">
        <w:rPr>
          <w:rFonts w:eastAsia="Aptos" w:cstheme="minorHAnsi"/>
          <w:color w:val="0070C0"/>
          <w:sz w:val="24"/>
          <w:szCs w:val="24"/>
          <w:u w:val="single"/>
          <w:lang w:eastAsia="en-US"/>
        </w:rPr>
        <w:instrText>HYPERLINK "https://www.bsa.govt.nz/decisions/all-decisions/benefield-and-discovery-nz-ltd-2023-069-16-january-2024"</w:instrText>
      </w:r>
      <w:r w:rsidRPr="003F3F86">
        <w:rPr>
          <w:rFonts w:eastAsia="Aptos" w:cstheme="minorHAnsi"/>
          <w:color w:val="0070C0"/>
          <w:sz w:val="24"/>
          <w:szCs w:val="24"/>
          <w:u w:val="single"/>
          <w:lang w:eastAsia="en-US"/>
        </w:rPr>
      </w:r>
      <w:r w:rsidRPr="003F3F86">
        <w:rPr>
          <w:rFonts w:eastAsia="Aptos" w:cstheme="minorHAnsi"/>
          <w:color w:val="0070C0"/>
          <w:sz w:val="24"/>
          <w:szCs w:val="24"/>
          <w:u w:val="single"/>
          <w:lang w:eastAsia="en-US"/>
        </w:rPr>
        <w:fldChar w:fldCharType="separate"/>
      </w:r>
      <w:r w:rsidRPr="003F3F86">
        <w:rPr>
          <w:rFonts w:eastAsia="Aptos" w:cstheme="minorHAnsi"/>
          <w:color w:val="0070C0"/>
          <w:sz w:val="24"/>
          <w:szCs w:val="24"/>
          <w:u w:val="single"/>
          <w:lang w:eastAsia="en-US"/>
        </w:rPr>
        <w:t>Benefield and Discovery NZ Ltd, Decision No. 2023-069</w:t>
      </w:r>
      <w:r w:rsidRPr="003F3F86">
        <w:rPr>
          <w:rFonts w:eastAsia="Aptos" w:cstheme="minorHAnsi"/>
          <w:color w:val="0070C0"/>
          <w:sz w:val="24"/>
          <w:szCs w:val="24"/>
          <w:u w:val="single"/>
          <w:lang w:eastAsia="en-US"/>
        </w:rPr>
        <w:fldChar w:fldCharType="end"/>
      </w:r>
    </w:p>
    <w:p w14:paraId="5F988217" w14:textId="77777777" w:rsidR="00565CB8" w:rsidRPr="003F3F86" w:rsidRDefault="00565CB8" w:rsidP="003F3F86">
      <w:pPr>
        <w:rPr>
          <w:rFonts w:eastAsia="Aptos" w:cstheme="minorHAnsi"/>
          <w:color w:val="0070C0"/>
          <w:sz w:val="24"/>
          <w:szCs w:val="24"/>
          <w:u w:val="single"/>
          <w:lang w:eastAsia="en-US"/>
        </w:rPr>
      </w:pPr>
      <w:hyperlink r:id="rId10" w:history="1">
        <w:r w:rsidRPr="003F3F86">
          <w:rPr>
            <w:rFonts w:eastAsia="Aptos" w:cstheme="minorHAnsi"/>
            <w:color w:val="0070C0"/>
            <w:sz w:val="24"/>
            <w:szCs w:val="24"/>
            <w:u w:val="single"/>
            <w:lang w:eastAsia="en-US"/>
          </w:rPr>
          <w:t>Hutt and Television New Zealand Ltd, Decision No. 2023-040</w:t>
        </w:r>
      </w:hyperlink>
    </w:p>
    <w:bookmarkEnd w:id="0"/>
    <w:p w14:paraId="4CF479F9" w14:textId="76B47F19" w:rsidR="00244C15" w:rsidRPr="00056CE6" w:rsidRDefault="00244C15" w:rsidP="00244C15">
      <w:pPr>
        <w:spacing w:after="100" w:afterAutospacing="1" w:line="240" w:lineRule="auto"/>
        <w:outlineLvl w:val="1"/>
        <w:rPr>
          <w:rFonts w:ascii="SimSun" w:eastAsia="SimSun" w:hAnsi="SimSun" w:cs="Arial"/>
          <w:b/>
          <w:bCs/>
          <w:sz w:val="36"/>
          <w:szCs w:val="36"/>
        </w:rPr>
      </w:pPr>
      <w:r w:rsidRPr="00056CE6">
        <w:rPr>
          <w:rFonts w:ascii="SimSun" w:eastAsia="SimSun" w:hAnsi="SimSun"/>
          <w:b/>
          <w:sz w:val="36"/>
        </w:rPr>
        <w:t>个人喜好</w:t>
      </w:r>
    </w:p>
    <w:p w14:paraId="59F826B6" w14:textId="77777777" w:rsidR="00244C15" w:rsidRPr="00056CE6" w:rsidRDefault="00244C15" w:rsidP="00244C15">
      <w:pPr>
        <w:spacing w:after="240" w:line="240" w:lineRule="auto"/>
        <w:rPr>
          <w:rFonts w:ascii="SimSun" w:eastAsia="SimSun" w:hAnsi="SimSun" w:cs="Arial"/>
          <w:sz w:val="24"/>
          <w:szCs w:val="24"/>
        </w:rPr>
      </w:pPr>
      <w:r w:rsidRPr="00056CE6">
        <w:rPr>
          <w:rFonts w:ascii="SimSun" w:eastAsia="SimSun" w:hAnsi="SimSun"/>
          <w:sz w:val="24"/>
        </w:rPr>
        <w:t>管理局通常会拒绝就任何关于投诉人希望广播电视公司纳入或不纳入某种类型的节目的投诉做出裁决。这是属于由节目编辑自行酌情决定以及个人爱好问题。管理局的作用是就有关广播电视内容是否违反了广播电视标准的投诉做出考虑，而不是将广播电视公司的内容更改为投诉人可能希望看到的内容。</w:t>
      </w:r>
    </w:p>
    <w:p w14:paraId="4BEDEAB8" w14:textId="77777777" w:rsidR="00953440" w:rsidRPr="003F3F86" w:rsidRDefault="00953440" w:rsidP="00953440">
      <w:pPr>
        <w:rPr>
          <w:rFonts w:eastAsia="Aptos" w:cstheme="minorHAnsi"/>
          <w:color w:val="0070C0"/>
          <w:sz w:val="24"/>
          <w:szCs w:val="24"/>
          <w:u w:val="single"/>
          <w:lang w:eastAsia="en-US"/>
        </w:rPr>
      </w:pPr>
      <w:hyperlink r:id="rId11" w:history="1">
        <w:r w:rsidRPr="003F3F86">
          <w:rPr>
            <w:rFonts w:eastAsia="Aptos" w:cstheme="minorHAnsi"/>
            <w:color w:val="0070C0"/>
            <w:sz w:val="24"/>
            <w:szCs w:val="24"/>
            <w:u w:val="single"/>
            <w:lang w:eastAsia="en-US"/>
          </w:rPr>
          <w:t>Wratt and Mediaworks TV Ltd, Decision No. 2019-031</w:t>
        </w:r>
      </w:hyperlink>
    </w:p>
    <w:p w14:paraId="015282FE" w14:textId="77777777" w:rsidR="00953440" w:rsidRPr="003F3F86" w:rsidRDefault="00953440" w:rsidP="00953440">
      <w:pPr>
        <w:rPr>
          <w:rFonts w:eastAsia="Aptos" w:cstheme="minorHAnsi"/>
          <w:color w:val="0070C0"/>
          <w:sz w:val="24"/>
          <w:szCs w:val="24"/>
          <w:u w:val="single"/>
          <w:lang w:eastAsia="en-US"/>
        </w:rPr>
      </w:pPr>
      <w:hyperlink r:id="rId12" w:history="1">
        <w:r w:rsidRPr="003F3F86">
          <w:rPr>
            <w:rFonts w:eastAsia="Aptos" w:cstheme="minorHAnsi"/>
            <w:color w:val="0070C0"/>
            <w:sz w:val="24"/>
            <w:szCs w:val="24"/>
            <w:u w:val="single"/>
            <w:lang w:eastAsia="en-US"/>
          </w:rPr>
          <w:t>Malcolm and Radio New Zealand Ltd, Decision No. 2016-018</w:t>
        </w:r>
      </w:hyperlink>
    </w:p>
    <w:p w14:paraId="5577FE33" w14:textId="77777777" w:rsidR="00953440" w:rsidRPr="003F3F86" w:rsidRDefault="00953440" w:rsidP="00953440">
      <w:pPr>
        <w:rPr>
          <w:rFonts w:eastAsia="Aptos" w:cstheme="minorHAnsi"/>
          <w:color w:val="0070C0"/>
          <w:sz w:val="24"/>
          <w:szCs w:val="24"/>
          <w:u w:val="single"/>
          <w:lang w:eastAsia="en-US"/>
        </w:rPr>
      </w:pPr>
      <w:hyperlink r:id="rId13" w:history="1">
        <w:r w:rsidRPr="003F3F86">
          <w:rPr>
            <w:rFonts w:eastAsia="Aptos" w:cstheme="minorHAnsi"/>
            <w:color w:val="0070C0"/>
            <w:sz w:val="24"/>
            <w:szCs w:val="24"/>
            <w:u w:val="single"/>
            <w:lang w:eastAsia="en-US"/>
          </w:rPr>
          <w:t>Sheerin and Mediaworks TV Ltd, Decision No. ID2017-022</w:t>
        </w:r>
      </w:hyperlink>
    </w:p>
    <w:p w14:paraId="3DC5ADFB" w14:textId="34E361D5" w:rsidR="00DB4592" w:rsidRPr="00056CE6" w:rsidRDefault="00DB4592" w:rsidP="00DB4592">
      <w:pPr>
        <w:spacing w:after="100" w:afterAutospacing="1" w:line="240" w:lineRule="auto"/>
        <w:outlineLvl w:val="1"/>
        <w:rPr>
          <w:rFonts w:ascii="SimSun" w:eastAsia="SimSun" w:hAnsi="SimSun" w:cs="Arial"/>
          <w:b/>
          <w:bCs/>
          <w:sz w:val="36"/>
          <w:szCs w:val="36"/>
        </w:rPr>
      </w:pPr>
      <w:r w:rsidRPr="00056CE6">
        <w:rPr>
          <w:rFonts w:ascii="SimSun" w:eastAsia="SimSun" w:hAnsi="SimSun"/>
          <w:b/>
          <w:sz w:val="36"/>
        </w:rPr>
        <w:t>低级语言</w:t>
      </w:r>
    </w:p>
    <w:p w14:paraId="63B05E55" w14:textId="77777777" w:rsidR="00DB4592" w:rsidRPr="00056CE6" w:rsidRDefault="00DB4592" w:rsidP="00DB4592">
      <w:pPr>
        <w:spacing w:after="240" w:line="240" w:lineRule="auto"/>
        <w:rPr>
          <w:rFonts w:ascii="SimSun" w:eastAsia="SimSun" w:hAnsi="SimSun" w:cs="Arial"/>
          <w:sz w:val="24"/>
          <w:szCs w:val="24"/>
        </w:rPr>
      </w:pPr>
      <w:r w:rsidRPr="00056CE6">
        <w:rPr>
          <w:rFonts w:ascii="SimSun" w:eastAsia="SimSun" w:hAnsi="SimSun"/>
          <w:sz w:val="24"/>
        </w:rPr>
        <w:t>偶尔出现的低级不良语言很少会视为违犯标准，特别是在分级为PG或以上的节目或新闻简报中播出的话。被认为是低级不良语言的单词和短语包括"crap"，"bloody"，"bugger"，"wanker"，"pissed off"和"shit"。虽然这些词可能不是每个人都会选择使用的语言，但它们已经变得很常用。它们不太可能使人感到惊讶或冒犯大量的听众，然而，这种情况在某些时候也可能会发生，例如当频繁地或以挑衅的态度使用时。</w:t>
      </w:r>
    </w:p>
    <w:p w14:paraId="39910011" w14:textId="77777777" w:rsidR="00321953" w:rsidRPr="003F3F86" w:rsidRDefault="00321953" w:rsidP="003F3F86">
      <w:pPr>
        <w:rPr>
          <w:rFonts w:eastAsia="Aptos" w:cstheme="minorHAnsi"/>
          <w:color w:val="0070C0"/>
          <w:sz w:val="24"/>
          <w:szCs w:val="24"/>
          <w:u w:val="single"/>
          <w:lang w:eastAsia="en-US"/>
        </w:rPr>
      </w:pPr>
      <w:hyperlink r:id="rId14" w:history="1">
        <w:r w:rsidRPr="003F3F86">
          <w:rPr>
            <w:rFonts w:eastAsia="Aptos" w:cstheme="minorHAnsi"/>
            <w:color w:val="0070C0"/>
            <w:sz w:val="24"/>
            <w:szCs w:val="24"/>
            <w:u w:val="single"/>
            <w:lang w:eastAsia="en-US"/>
          </w:rPr>
          <w:t>Beck and Television New Zealand Limited, Decision No. 2024-084 </w:t>
        </w:r>
      </w:hyperlink>
      <w:r w:rsidRPr="003F3F86">
        <w:rPr>
          <w:rFonts w:eastAsia="Aptos" w:cstheme="minorHAnsi"/>
          <w:color w:val="0070C0"/>
          <w:sz w:val="24"/>
          <w:szCs w:val="24"/>
          <w:u w:val="single"/>
          <w:lang w:eastAsia="en-US"/>
        </w:rPr>
        <w:t>(‘arsehole’)</w:t>
      </w:r>
    </w:p>
    <w:p w14:paraId="0ABC681E" w14:textId="77777777" w:rsidR="00321953" w:rsidRPr="003F3F86" w:rsidRDefault="00321953" w:rsidP="003F3F86">
      <w:pPr>
        <w:rPr>
          <w:rFonts w:eastAsia="Aptos" w:cstheme="minorHAnsi"/>
          <w:color w:val="0070C0"/>
          <w:sz w:val="24"/>
          <w:szCs w:val="24"/>
          <w:u w:val="single"/>
          <w:lang w:eastAsia="en-US"/>
        </w:rPr>
      </w:pPr>
      <w:hyperlink r:id="rId15" w:anchor="searched-for-" w:history="1">
        <w:r w:rsidRPr="003F3F86">
          <w:rPr>
            <w:rFonts w:eastAsia="Aptos" w:cstheme="minorHAnsi"/>
            <w:color w:val="0070C0"/>
            <w:sz w:val="24"/>
            <w:szCs w:val="24"/>
            <w:u w:val="single"/>
            <w:lang w:eastAsia="en-US"/>
          </w:rPr>
          <w:t>Duff and Television New Zealand Ltd, Decision No. 2023-078</w:t>
        </w:r>
      </w:hyperlink>
      <w:r w:rsidRPr="003F3F86">
        <w:rPr>
          <w:rFonts w:eastAsia="Aptos" w:cstheme="minorHAnsi"/>
          <w:color w:val="0070C0"/>
          <w:sz w:val="24"/>
          <w:szCs w:val="24"/>
          <w:u w:val="single"/>
          <w:lang w:eastAsia="en-US"/>
        </w:rPr>
        <w:t xml:space="preserve"> (‘bloody’, ‘bugger’)</w:t>
      </w:r>
    </w:p>
    <w:p w14:paraId="78F30C81" w14:textId="77777777" w:rsidR="00321953" w:rsidRPr="003F3F86" w:rsidRDefault="00321953" w:rsidP="00321953">
      <w:pPr>
        <w:rPr>
          <w:rFonts w:eastAsia="Aptos" w:cstheme="minorHAnsi"/>
          <w:color w:val="0070C0"/>
          <w:sz w:val="24"/>
          <w:szCs w:val="24"/>
          <w:u w:val="single"/>
          <w:lang w:eastAsia="en-US"/>
        </w:rPr>
      </w:pPr>
      <w:hyperlink r:id="rId16" w:tgtFrame="_blank" w:history="1">
        <w:r w:rsidRPr="003F3F86">
          <w:rPr>
            <w:rFonts w:eastAsia="Aptos" w:cstheme="minorHAnsi"/>
            <w:color w:val="0070C0"/>
            <w:sz w:val="24"/>
            <w:szCs w:val="24"/>
            <w:u w:val="single"/>
            <w:lang w:eastAsia="en-US"/>
          </w:rPr>
          <w:t>Franklin and Discovery NZ Ltd, Decision No. 2022-113</w:t>
        </w:r>
      </w:hyperlink>
      <w:r w:rsidRPr="003F3F86">
        <w:rPr>
          <w:rFonts w:eastAsia="Aptos" w:cstheme="minorHAnsi"/>
          <w:color w:val="0070C0"/>
          <w:sz w:val="24"/>
          <w:szCs w:val="24"/>
          <w:u w:val="single"/>
          <w:lang w:eastAsia="en-US"/>
        </w:rPr>
        <w:t> (‘shit’)</w:t>
      </w:r>
    </w:p>
    <w:p w14:paraId="1F33A741" w14:textId="77777777" w:rsidR="00321953" w:rsidRPr="003F3F86" w:rsidRDefault="00321953" w:rsidP="00321953">
      <w:pPr>
        <w:rPr>
          <w:rFonts w:eastAsia="Aptos" w:cstheme="minorHAnsi"/>
          <w:color w:val="0070C0"/>
          <w:sz w:val="24"/>
          <w:szCs w:val="24"/>
          <w:u w:val="single"/>
          <w:lang w:eastAsia="en-US"/>
        </w:rPr>
      </w:pPr>
      <w:hyperlink r:id="rId17" w:history="1">
        <w:r w:rsidRPr="003F3F86">
          <w:rPr>
            <w:rFonts w:eastAsia="Aptos" w:cstheme="minorHAnsi"/>
            <w:color w:val="0070C0"/>
            <w:sz w:val="24"/>
            <w:szCs w:val="24"/>
            <w:u w:val="single"/>
            <w:lang w:eastAsia="en-US"/>
          </w:rPr>
          <w:t>Allison and Discovery NZ Ltd, Decision No. 2020-142</w:t>
        </w:r>
      </w:hyperlink>
      <w:r w:rsidRPr="003F3F86">
        <w:rPr>
          <w:rFonts w:eastAsia="Aptos" w:cstheme="minorHAnsi"/>
          <w:color w:val="0070C0"/>
          <w:sz w:val="24"/>
          <w:szCs w:val="24"/>
          <w:u w:val="single"/>
          <w:lang w:eastAsia="en-US"/>
        </w:rPr>
        <w:t> (‘wanker’)</w:t>
      </w:r>
    </w:p>
    <w:p w14:paraId="1BA41BCB" w14:textId="77777777" w:rsidR="00321953" w:rsidRPr="003F3F86" w:rsidRDefault="00321953" w:rsidP="00321953">
      <w:pPr>
        <w:rPr>
          <w:rFonts w:eastAsia="Aptos" w:cstheme="minorHAnsi"/>
          <w:color w:val="0070C0"/>
          <w:sz w:val="24"/>
          <w:szCs w:val="24"/>
          <w:u w:val="single"/>
          <w:lang w:eastAsia="en-US"/>
        </w:rPr>
      </w:pPr>
      <w:hyperlink r:id="rId18" w:history="1">
        <w:r w:rsidRPr="003F3F86">
          <w:rPr>
            <w:rFonts w:eastAsia="Aptos" w:cstheme="minorHAnsi"/>
            <w:color w:val="0070C0"/>
            <w:sz w:val="24"/>
            <w:szCs w:val="24"/>
            <w:u w:val="single"/>
            <w:lang w:eastAsia="en-US"/>
          </w:rPr>
          <w:t>McCaughan and Discovery NZ Ltd, Decision No. 2020-165</w:t>
        </w:r>
      </w:hyperlink>
      <w:r w:rsidRPr="003F3F86">
        <w:rPr>
          <w:rFonts w:eastAsia="Aptos" w:cstheme="minorHAnsi"/>
          <w:color w:val="0070C0"/>
          <w:sz w:val="24"/>
          <w:szCs w:val="24"/>
          <w:u w:val="single"/>
          <w:lang w:eastAsia="en-US"/>
        </w:rPr>
        <w:t> (‘pissed off’)</w:t>
      </w:r>
    </w:p>
    <w:p w14:paraId="01CAF08C" w14:textId="77777777" w:rsidR="00321953" w:rsidRPr="003F3F86" w:rsidRDefault="00321953" w:rsidP="00321953">
      <w:pPr>
        <w:rPr>
          <w:rFonts w:eastAsia="Aptos" w:cstheme="minorHAnsi"/>
          <w:color w:val="0070C0"/>
          <w:sz w:val="24"/>
          <w:szCs w:val="24"/>
          <w:u w:val="single"/>
          <w:lang w:eastAsia="en-US"/>
        </w:rPr>
      </w:pPr>
      <w:hyperlink r:id="rId19" w:anchor="searched-for-" w:history="1">
        <w:r w:rsidRPr="003F3F86">
          <w:rPr>
            <w:rFonts w:eastAsia="Aptos" w:cstheme="minorHAnsi"/>
            <w:color w:val="0070C0"/>
            <w:sz w:val="24"/>
            <w:szCs w:val="24"/>
            <w:u w:val="single"/>
            <w:lang w:eastAsia="en-US"/>
          </w:rPr>
          <w:t>McCaughan and MediaWorks TV Ltd, Decision No. 2016-062</w:t>
        </w:r>
      </w:hyperlink>
      <w:r w:rsidRPr="003F3F86">
        <w:rPr>
          <w:rFonts w:eastAsia="Aptos" w:cstheme="minorHAnsi"/>
          <w:color w:val="0070C0"/>
          <w:sz w:val="24"/>
          <w:szCs w:val="24"/>
          <w:u w:val="single"/>
          <w:lang w:eastAsia="en-US"/>
        </w:rPr>
        <w:t> (‘piece of piss’, ‘bullshit’, ‘shit’)</w:t>
      </w:r>
    </w:p>
    <w:p w14:paraId="617AEE5E" w14:textId="77777777" w:rsidR="00321953" w:rsidRPr="003F3F86" w:rsidRDefault="00321953" w:rsidP="00321953">
      <w:pPr>
        <w:rPr>
          <w:rFonts w:eastAsia="Aptos" w:cstheme="minorHAnsi"/>
          <w:color w:val="0070C0"/>
          <w:sz w:val="24"/>
          <w:szCs w:val="24"/>
          <w:u w:val="single"/>
          <w:lang w:eastAsia="en-US"/>
        </w:rPr>
      </w:pPr>
      <w:hyperlink r:id="rId20" w:history="1">
        <w:r w:rsidRPr="003F3F86">
          <w:rPr>
            <w:rFonts w:eastAsia="Aptos" w:cstheme="minorHAnsi"/>
            <w:color w:val="0070C0"/>
            <w:sz w:val="24"/>
            <w:szCs w:val="24"/>
            <w:u w:val="single"/>
            <w:lang w:eastAsia="en-US"/>
          </w:rPr>
          <w:t>Lockyer and Television New Zealand Ltd, Decision No. 2012-089</w:t>
        </w:r>
      </w:hyperlink>
      <w:r w:rsidRPr="003F3F86">
        <w:rPr>
          <w:rFonts w:eastAsia="Aptos" w:cstheme="minorHAnsi"/>
          <w:color w:val="0070C0"/>
          <w:sz w:val="24"/>
          <w:szCs w:val="24"/>
          <w:u w:val="single"/>
          <w:lang w:eastAsia="en-US"/>
        </w:rPr>
        <w:t> (‘crap’, ‘pissed off’)</w:t>
      </w:r>
    </w:p>
    <w:p w14:paraId="03BF8C53" w14:textId="50015D37" w:rsidR="00DB4592" w:rsidRPr="00056CE6" w:rsidRDefault="00DB4592" w:rsidP="00DB4592">
      <w:pPr>
        <w:spacing w:after="100" w:afterAutospacing="1" w:line="240" w:lineRule="auto"/>
        <w:outlineLvl w:val="1"/>
        <w:rPr>
          <w:rFonts w:ascii="SimSun" w:eastAsia="SimSun" w:hAnsi="SimSun" w:cs="Arial"/>
          <w:b/>
          <w:bCs/>
          <w:sz w:val="36"/>
          <w:szCs w:val="36"/>
        </w:rPr>
      </w:pPr>
      <w:r w:rsidRPr="00056CE6">
        <w:rPr>
          <w:rFonts w:ascii="SimSun" w:eastAsia="SimSun" w:hAnsi="SimSun"/>
          <w:b/>
          <w:sz w:val="36"/>
        </w:rPr>
        <w:t>亵渎的语言</w:t>
      </w:r>
    </w:p>
    <w:p w14:paraId="667704A5" w14:textId="77777777" w:rsidR="00DB4592" w:rsidRPr="00056CE6" w:rsidRDefault="00DB4592" w:rsidP="00DB4592">
      <w:pPr>
        <w:spacing w:after="240" w:line="240" w:lineRule="auto"/>
        <w:rPr>
          <w:rFonts w:ascii="SimSun" w:eastAsia="SimSun" w:hAnsi="SimSun" w:cs="Arial"/>
          <w:sz w:val="24"/>
          <w:szCs w:val="24"/>
        </w:rPr>
      </w:pPr>
      <w:r w:rsidRPr="00056CE6">
        <w:rPr>
          <w:rFonts w:ascii="SimSun" w:eastAsia="SimSun" w:hAnsi="SimSun"/>
          <w:sz w:val="24"/>
        </w:rPr>
        <w:t>管理局承认，当广播电视节目出现与"God"，"Jesus"，"Christ"，"Hell"以及基督教信仰相关的惊叹语时，有些人可能会觉得受到了冒犯。然而， 这些词并不被认为是粗俗的语言。在我们的现代世俗社会中，它们已被广泛用作日常言语的一部分。管理局一贯的裁定是：各种形式的“Jesus”或“Christ”在被用作惊叹语的时候，并不威胁广泛共享的社区标准。</w:t>
      </w:r>
    </w:p>
    <w:bookmarkStart w:id="1" w:name="_Hlk201665150"/>
    <w:p w14:paraId="481510AA" w14:textId="6CC61EEC" w:rsidR="005829AD" w:rsidRPr="003F3F86" w:rsidRDefault="005829AD" w:rsidP="005829AD">
      <w:pPr>
        <w:rPr>
          <w:rFonts w:eastAsia="Aptos" w:cstheme="minorHAnsi"/>
          <w:color w:val="0070C0"/>
          <w:sz w:val="24"/>
          <w:szCs w:val="24"/>
          <w:u w:val="single"/>
          <w:lang w:eastAsia="en-US"/>
        </w:rPr>
      </w:pPr>
      <w:r w:rsidRPr="003F3F86">
        <w:rPr>
          <w:rFonts w:eastAsia="Aptos" w:cstheme="minorHAnsi"/>
          <w:color w:val="0070C0"/>
          <w:sz w:val="24"/>
          <w:szCs w:val="24"/>
          <w:u w:val="single"/>
          <w:lang w:eastAsia="en-US"/>
        </w:rPr>
        <w:fldChar w:fldCharType="begin"/>
      </w:r>
      <w:r w:rsidRPr="003F3F86">
        <w:rPr>
          <w:rFonts w:eastAsia="Aptos" w:cstheme="minorHAnsi"/>
          <w:color w:val="0070C0"/>
          <w:sz w:val="24"/>
          <w:szCs w:val="24"/>
          <w:u w:val="single"/>
          <w:lang w:eastAsia="en-US"/>
        </w:rPr>
        <w:instrText>HYPERLINK "https://www.bsa.govt.nz/decisions/all-decisions/monaghan-and-television-new-zealand-ltd-2023-029-26-july-2023/" \l "searched-for-"</w:instrText>
      </w:r>
      <w:r w:rsidRPr="003F3F86">
        <w:rPr>
          <w:rFonts w:eastAsia="Aptos" w:cstheme="minorHAnsi"/>
          <w:color w:val="0070C0"/>
          <w:sz w:val="24"/>
          <w:szCs w:val="24"/>
          <w:u w:val="single"/>
          <w:lang w:eastAsia="en-US"/>
        </w:rPr>
      </w:r>
      <w:r w:rsidRPr="003F3F86">
        <w:rPr>
          <w:rFonts w:eastAsia="Aptos" w:cstheme="minorHAnsi"/>
          <w:color w:val="0070C0"/>
          <w:sz w:val="24"/>
          <w:szCs w:val="24"/>
          <w:u w:val="single"/>
          <w:lang w:eastAsia="en-US"/>
        </w:rPr>
        <w:fldChar w:fldCharType="separate"/>
      </w:r>
      <w:r w:rsidRPr="003F3F86">
        <w:rPr>
          <w:rFonts w:eastAsia="Aptos" w:cstheme="minorHAnsi"/>
          <w:color w:val="0070C0"/>
          <w:sz w:val="24"/>
          <w:szCs w:val="24"/>
          <w:u w:val="single"/>
          <w:lang w:eastAsia="en-US"/>
        </w:rPr>
        <w:t>Monaghan and Television New Zealand Ltd, Decision No. 2023-029</w:t>
      </w:r>
      <w:r w:rsidRPr="003F3F86">
        <w:rPr>
          <w:rFonts w:eastAsia="Aptos" w:cstheme="minorHAnsi"/>
          <w:color w:val="0070C0"/>
          <w:sz w:val="24"/>
          <w:szCs w:val="24"/>
          <w:u w:val="single"/>
          <w:lang w:eastAsia="en-US"/>
        </w:rPr>
        <w:fldChar w:fldCharType="end"/>
      </w:r>
      <w:r w:rsidRPr="003F3F86">
        <w:rPr>
          <w:rFonts w:eastAsia="Aptos" w:cstheme="minorHAnsi"/>
          <w:color w:val="0070C0"/>
          <w:sz w:val="24"/>
          <w:szCs w:val="24"/>
          <w:u w:val="single"/>
          <w:lang w:eastAsia="en-US"/>
        </w:rPr>
        <w:t xml:space="preserve"> </w:t>
      </w:r>
      <w:r w:rsidRPr="003F3F86">
        <w:rPr>
          <w:rFonts w:ascii="MS Gothic" w:eastAsia="MS Gothic" w:hAnsi="MS Gothic" w:cs="MS Gothic" w:hint="eastAsia"/>
          <w:color w:val="0070C0"/>
          <w:sz w:val="24"/>
          <w:szCs w:val="24"/>
          <w:u w:val="single"/>
          <w:lang w:eastAsia="en-US"/>
        </w:rPr>
        <w:t>号裁决</w:t>
      </w:r>
      <w:r w:rsidRPr="003F3F86">
        <w:rPr>
          <w:rFonts w:eastAsia="Aptos" w:cstheme="minorHAnsi"/>
          <w:color w:val="0070C0"/>
          <w:sz w:val="24"/>
          <w:szCs w:val="24"/>
          <w:u w:val="single"/>
          <w:lang w:eastAsia="en-US"/>
        </w:rPr>
        <w:t xml:space="preserve"> (‘Jesus’)</w:t>
      </w:r>
    </w:p>
    <w:bookmarkEnd w:id="1"/>
    <w:p w14:paraId="288689D0" w14:textId="46CA99E3" w:rsidR="00617E02" w:rsidRPr="003F3F86" w:rsidRDefault="00684BCE" w:rsidP="003F3F86">
      <w:pPr>
        <w:rPr>
          <w:rFonts w:eastAsia="Aptos" w:cstheme="minorHAnsi"/>
          <w:color w:val="0070C0"/>
          <w:sz w:val="24"/>
          <w:szCs w:val="24"/>
          <w:u w:val="single"/>
          <w:lang w:eastAsia="en-US"/>
        </w:rPr>
      </w:pPr>
      <w:r w:rsidRPr="003F3F86">
        <w:rPr>
          <w:rFonts w:eastAsia="Aptos" w:cstheme="minorHAnsi"/>
          <w:color w:val="0070C0"/>
          <w:sz w:val="24"/>
          <w:szCs w:val="24"/>
          <w:u w:val="single"/>
          <w:lang w:eastAsia="en-US"/>
        </w:rPr>
        <w:fldChar w:fldCharType="begin"/>
      </w:r>
      <w:r w:rsidRPr="003F3F86">
        <w:rPr>
          <w:rFonts w:eastAsia="Aptos" w:cstheme="minorHAnsi"/>
          <w:color w:val="0070C0"/>
          <w:sz w:val="24"/>
          <w:szCs w:val="24"/>
          <w:u w:val="single"/>
          <w:lang w:eastAsia="en-US"/>
        </w:rPr>
        <w:instrText>HYPERLINK "https://www.bsa.govt.nz/decisions/all-decisions/bruce-phillips-and/"</w:instrText>
      </w:r>
      <w:r w:rsidRPr="003F3F86">
        <w:rPr>
          <w:rFonts w:eastAsia="Aptos" w:cstheme="minorHAnsi"/>
          <w:color w:val="0070C0"/>
          <w:sz w:val="24"/>
          <w:szCs w:val="24"/>
          <w:u w:val="single"/>
          <w:lang w:eastAsia="en-US"/>
        </w:rPr>
      </w:r>
      <w:r w:rsidRPr="003F3F86">
        <w:rPr>
          <w:rFonts w:eastAsia="Aptos" w:cstheme="minorHAnsi"/>
          <w:color w:val="0070C0"/>
          <w:sz w:val="24"/>
          <w:szCs w:val="24"/>
          <w:u w:val="single"/>
          <w:lang w:eastAsia="en-US"/>
        </w:rPr>
        <w:fldChar w:fldCharType="separate"/>
      </w:r>
      <w:r w:rsidRPr="003F3F86">
        <w:rPr>
          <w:rFonts w:eastAsia="Aptos" w:cstheme="minorHAnsi"/>
          <w:color w:val="0070C0"/>
          <w:sz w:val="24"/>
          <w:szCs w:val="24"/>
          <w:u w:val="single"/>
          <w:lang w:eastAsia="en-US"/>
        </w:rPr>
        <w:t>Bruce-Phillips and Television New Zealand Ltd, Decision No. 2020-092</w:t>
      </w:r>
      <w:r w:rsidRPr="003F3F86">
        <w:rPr>
          <w:rFonts w:eastAsia="Aptos" w:cstheme="minorHAnsi"/>
          <w:color w:val="0070C0"/>
          <w:sz w:val="24"/>
          <w:szCs w:val="24"/>
          <w:u w:val="single"/>
          <w:lang w:eastAsia="en-US"/>
        </w:rPr>
        <w:fldChar w:fldCharType="end"/>
      </w:r>
      <w:r w:rsidRPr="003F3F86">
        <w:rPr>
          <w:rFonts w:eastAsia="Aptos" w:cstheme="minorHAnsi"/>
          <w:color w:val="0070C0"/>
          <w:sz w:val="24"/>
          <w:szCs w:val="24"/>
          <w:u w:val="single"/>
          <w:lang w:eastAsia="en-US"/>
        </w:rPr>
        <w:t xml:space="preserve"> </w:t>
      </w:r>
      <w:r w:rsidR="006C4EF0" w:rsidRPr="003F3F86">
        <w:rPr>
          <w:rFonts w:eastAsia="Aptos" w:cstheme="minorHAnsi"/>
          <w:color w:val="0070C0"/>
          <w:sz w:val="24"/>
          <w:szCs w:val="24"/>
          <w:u w:val="single"/>
          <w:lang w:eastAsia="en-US"/>
        </w:rPr>
        <w:t xml:space="preserve"> </w:t>
      </w:r>
      <w:r w:rsidRPr="003F3F86">
        <w:rPr>
          <w:rFonts w:ascii="MS Gothic" w:eastAsia="MS Gothic" w:hAnsi="MS Gothic" w:cs="MS Gothic" w:hint="eastAsia"/>
          <w:color w:val="0070C0"/>
          <w:sz w:val="24"/>
          <w:szCs w:val="24"/>
          <w:u w:val="single"/>
          <w:lang w:eastAsia="en-US"/>
        </w:rPr>
        <w:t>号裁决</w:t>
      </w:r>
      <w:r w:rsidR="006C4EF0" w:rsidRPr="003F3F86">
        <w:rPr>
          <w:rFonts w:eastAsia="Aptos" w:cstheme="minorHAnsi"/>
          <w:color w:val="0070C0"/>
          <w:sz w:val="24"/>
          <w:szCs w:val="24"/>
          <w:u w:val="single"/>
          <w:lang w:eastAsia="en-US"/>
        </w:rPr>
        <w:t>(‘Jesus’)</w:t>
      </w:r>
    </w:p>
    <w:p w14:paraId="5CEF6B7B" w14:textId="03638062" w:rsidR="0051330F" w:rsidRPr="003F3F86" w:rsidRDefault="00C91126" w:rsidP="0051330F">
      <w:pPr>
        <w:rPr>
          <w:rFonts w:eastAsia="Aptos" w:cstheme="minorHAnsi"/>
          <w:color w:val="0070C0"/>
          <w:sz w:val="24"/>
          <w:szCs w:val="24"/>
          <w:u w:val="single"/>
          <w:lang w:eastAsia="en-US"/>
        </w:rPr>
      </w:pPr>
      <w:hyperlink r:id="rId21" w:history="1">
        <w:r w:rsidRPr="003F3F86">
          <w:rPr>
            <w:rFonts w:eastAsia="Aptos" w:cstheme="minorHAnsi"/>
            <w:color w:val="0070C0"/>
            <w:sz w:val="24"/>
            <w:szCs w:val="24"/>
            <w:u w:val="single"/>
            <w:lang w:eastAsia="en-US"/>
          </w:rPr>
          <w:t>McKane and Television New Zealand Ltd, Decision No. 2020-118</w:t>
        </w:r>
      </w:hyperlink>
      <w:r w:rsidRPr="003F3F86">
        <w:rPr>
          <w:rFonts w:eastAsia="Aptos" w:cstheme="minorHAnsi"/>
          <w:color w:val="0070C0"/>
          <w:sz w:val="24"/>
          <w:szCs w:val="24"/>
          <w:u w:val="single"/>
          <w:lang w:eastAsia="en-US"/>
        </w:rPr>
        <w:t xml:space="preserve"> </w:t>
      </w:r>
      <w:r w:rsidR="00131DA5" w:rsidRPr="003F3F86">
        <w:rPr>
          <w:rFonts w:ascii="MS Gothic" w:eastAsia="MS Gothic" w:hAnsi="MS Gothic" w:cs="MS Gothic" w:hint="eastAsia"/>
          <w:color w:val="0070C0"/>
          <w:sz w:val="24"/>
          <w:szCs w:val="24"/>
          <w:u w:val="single"/>
          <w:lang w:eastAsia="en-US"/>
        </w:rPr>
        <w:t>号裁决</w:t>
      </w:r>
      <w:r w:rsidR="0051330F" w:rsidRPr="003F3F86">
        <w:rPr>
          <w:rFonts w:eastAsia="Aptos" w:cstheme="minorHAnsi"/>
          <w:color w:val="0070C0"/>
          <w:sz w:val="24"/>
          <w:szCs w:val="24"/>
          <w:u w:val="single"/>
          <w:lang w:eastAsia="en-US"/>
        </w:rPr>
        <w:t xml:space="preserve"> (‘God’, ‘Holy Crap’)</w:t>
      </w:r>
    </w:p>
    <w:p w14:paraId="68E1FF54" w14:textId="37859827" w:rsidR="00DB4592" w:rsidRPr="003F3F86" w:rsidRDefault="00B17A8D" w:rsidP="003F3F86">
      <w:pPr>
        <w:rPr>
          <w:rFonts w:eastAsia="Aptos" w:cstheme="minorHAnsi"/>
          <w:color w:val="0070C0"/>
          <w:sz w:val="24"/>
          <w:szCs w:val="24"/>
          <w:u w:val="single"/>
          <w:lang w:eastAsia="en-US"/>
        </w:rPr>
      </w:pPr>
      <w:hyperlink r:id="rId22" w:anchor="searched-for-" w:history="1">
        <w:r w:rsidRPr="003F3F86">
          <w:rPr>
            <w:rFonts w:eastAsia="Aptos" w:cstheme="minorHAnsi"/>
            <w:color w:val="0070C0"/>
            <w:sz w:val="24"/>
            <w:szCs w:val="24"/>
            <w:u w:val="single"/>
            <w:lang w:eastAsia="en-US"/>
          </w:rPr>
          <w:t>Nixey and NZME Radio Ltd, Decision No. 2020-037</w:t>
        </w:r>
      </w:hyperlink>
      <w:r w:rsidRPr="003F3F86">
        <w:rPr>
          <w:rFonts w:eastAsia="Aptos" w:cstheme="minorHAnsi"/>
          <w:color w:val="0070C0"/>
          <w:sz w:val="24"/>
          <w:szCs w:val="24"/>
          <w:u w:val="single"/>
          <w:lang w:eastAsia="en-US"/>
        </w:rPr>
        <w:t xml:space="preserve"> </w:t>
      </w:r>
      <w:r w:rsidR="00131DA5" w:rsidRPr="003F3F86">
        <w:rPr>
          <w:rFonts w:ascii="MS Gothic" w:eastAsia="MS Gothic" w:hAnsi="MS Gothic" w:cs="MS Gothic" w:hint="eastAsia"/>
          <w:color w:val="0070C0"/>
          <w:sz w:val="24"/>
          <w:szCs w:val="24"/>
          <w:u w:val="single"/>
          <w:lang w:eastAsia="en-US"/>
        </w:rPr>
        <w:t>号裁决</w:t>
      </w:r>
      <w:r w:rsidR="00131DA5" w:rsidRPr="003F3F86">
        <w:rPr>
          <w:rFonts w:eastAsia="Aptos" w:cstheme="minorHAnsi"/>
          <w:color w:val="0070C0"/>
          <w:sz w:val="24"/>
          <w:szCs w:val="24"/>
          <w:u w:val="single"/>
          <w:lang w:eastAsia="en-US"/>
        </w:rPr>
        <w:t xml:space="preserve"> </w:t>
      </w:r>
      <w:r w:rsidR="00131DA5" w:rsidRPr="003F3F86">
        <w:rPr>
          <w:rFonts w:ascii="Malgun Gothic" w:eastAsia="Malgun Gothic" w:hAnsi="Malgun Gothic" w:cs="Malgun Gothic" w:hint="eastAsia"/>
          <w:color w:val="0070C0"/>
          <w:sz w:val="24"/>
          <w:szCs w:val="24"/>
          <w:u w:val="single"/>
          <w:lang w:eastAsia="en-US"/>
        </w:rPr>
        <w:t>（</w:t>
      </w:r>
      <w:r w:rsidR="00131DA5" w:rsidRPr="003F3F86">
        <w:rPr>
          <w:rFonts w:ascii="MS Gothic" w:eastAsia="MS Gothic" w:hAnsi="MS Gothic" w:cs="MS Gothic" w:hint="eastAsia"/>
          <w:color w:val="0070C0"/>
          <w:sz w:val="24"/>
          <w:szCs w:val="24"/>
          <w:u w:val="single"/>
          <w:lang w:eastAsia="en-US"/>
        </w:rPr>
        <w:t>关于基督教人物的</w:t>
      </w:r>
      <w:r w:rsidR="00131DA5" w:rsidRPr="003F3F86">
        <w:rPr>
          <w:rFonts w:ascii="Microsoft JhengHei" w:eastAsia="Microsoft JhengHei" w:hAnsi="Microsoft JhengHei" w:cs="Microsoft JhengHei" w:hint="eastAsia"/>
          <w:color w:val="0070C0"/>
          <w:sz w:val="24"/>
          <w:szCs w:val="24"/>
          <w:u w:val="single"/>
          <w:lang w:eastAsia="en-US"/>
        </w:rPr>
        <w:t>讽刺片段）</w:t>
      </w:r>
    </w:p>
    <w:p w14:paraId="410D25DD" w14:textId="47683C11" w:rsidR="00DB4592" w:rsidRPr="00056CE6" w:rsidRDefault="00DB4592" w:rsidP="00DB4592">
      <w:pPr>
        <w:spacing w:after="100" w:afterAutospacing="1" w:line="240" w:lineRule="auto"/>
        <w:outlineLvl w:val="1"/>
        <w:rPr>
          <w:rFonts w:ascii="SimSun" w:eastAsia="SimSun" w:hAnsi="SimSun" w:cs="Arial"/>
          <w:b/>
          <w:bCs/>
          <w:sz w:val="36"/>
          <w:szCs w:val="36"/>
        </w:rPr>
      </w:pPr>
      <w:r w:rsidRPr="00056CE6">
        <w:rPr>
          <w:rFonts w:ascii="SimSun" w:eastAsia="SimSun" w:hAnsi="SimSun"/>
          <w:b/>
          <w:sz w:val="36"/>
        </w:rPr>
        <w:t>平衡（长期来看）</w:t>
      </w:r>
    </w:p>
    <w:p w14:paraId="30725BCA" w14:textId="77777777" w:rsidR="00DB4592" w:rsidRPr="00056CE6" w:rsidRDefault="00DB4592" w:rsidP="00DB4592">
      <w:pPr>
        <w:spacing w:after="240" w:line="240" w:lineRule="auto"/>
        <w:rPr>
          <w:rFonts w:ascii="SimSun" w:eastAsia="SimSun" w:hAnsi="SimSun" w:cs="Arial"/>
          <w:sz w:val="24"/>
          <w:szCs w:val="24"/>
        </w:rPr>
      </w:pPr>
      <w:r w:rsidRPr="00056CE6">
        <w:rPr>
          <w:rFonts w:ascii="SimSun" w:eastAsia="SimSun" w:hAnsi="SimSun"/>
          <w:sz w:val="24"/>
        </w:rPr>
        <w:t>平衡标准并不要求在一个广播电视节目中包含关于一个复杂问题的所有可能的观点。在根据本标准针对一起投诉进行考虑时，管理局考虑的一个关键因素是，是否可以合理地期望观众了解其他报道（包括其他媒体）所表达的观点（即这是否是一个持续中的辩论话题）。如果某个主题已经在其他地方从各种角度做了广泛的讨论的话，则对于那种以平衡标准为由提出的投诉，投诉广播电视公司仅只提供一种特定观点，管理局很少会对投诉予以支持。</w:t>
      </w:r>
    </w:p>
    <w:bookmarkStart w:id="2" w:name="_Hlk201663870"/>
    <w:p w14:paraId="5229A619" w14:textId="77777777" w:rsidR="00515D75" w:rsidRPr="003F3F86" w:rsidRDefault="00515D75" w:rsidP="00515D75">
      <w:pPr>
        <w:rPr>
          <w:rFonts w:eastAsia="Aptos" w:cstheme="minorHAnsi"/>
          <w:color w:val="0070C0"/>
          <w:sz w:val="24"/>
          <w:szCs w:val="24"/>
          <w:u w:val="single"/>
          <w:lang w:eastAsia="en-US"/>
        </w:rPr>
      </w:pPr>
      <w:r w:rsidRPr="003F3F86">
        <w:rPr>
          <w:rFonts w:eastAsia="Aptos" w:cstheme="minorHAnsi"/>
          <w:color w:val="0070C0"/>
          <w:sz w:val="24"/>
          <w:szCs w:val="24"/>
          <w:u w:val="single"/>
          <w:lang w:eastAsia="en-US"/>
        </w:rPr>
        <w:fldChar w:fldCharType="begin"/>
      </w:r>
      <w:r w:rsidRPr="003F3F86">
        <w:rPr>
          <w:rFonts w:eastAsia="Aptos" w:cstheme="minorHAnsi"/>
          <w:color w:val="0070C0"/>
          <w:sz w:val="24"/>
          <w:szCs w:val="24"/>
          <w:u w:val="single"/>
          <w:lang w:eastAsia="en-US"/>
        </w:rPr>
        <w:instrText>HYPERLINK "https://www.bsa.govt.nz/decisions/all-decisions/watkin-and-radio-new-zealand-ltd-2022-091-22-november-2022/" \t "_blank"</w:instrText>
      </w:r>
      <w:r w:rsidRPr="003F3F86">
        <w:rPr>
          <w:rFonts w:eastAsia="Aptos" w:cstheme="minorHAnsi"/>
          <w:color w:val="0070C0"/>
          <w:sz w:val="24"/>
          <w:szCs w:val="24"/>
          <w:u w:val="single"/>
          <w:lang w:eastAsia="en-US"/>
        </w:rPr>
      </w:r>
      <w:r w:rsidRPr="003F3F86">
        <w:rPr>
          <w:rFonts w:eastAsia="Aptos" w:cstheme="minorHAnsi"/>
          <w:color w:val="0070C0"/>
          <w:sz w:val="24"/>
          <w:szCs w:val="24"/>
          <w:u w:val="single"/>
          <w:lang w:eastAsia="en-US"/>
        </w:rPr>
        <w:fldChar w:fldCharType="separate"/>
      </w:r>
      <w:r w:rsidRPr="003F3F86">
        <w:rPr>
          <w:rFonts w:eastAsia="Aptos" w:cstheme="minorHAnsi"/>
          <w:color w:val="0070C0"/>
          <w:sz w:val="24"/>
          <w:szCs w:val="24"/>
          <w:u w:val="single"/>
          <w:lang w:eastAsia="en-US"/>
        </w:rPr>
        <w:t>Watkin and Radio New Zealand Ltd, Decision No. 2022-091</w:t>
      </w:r>
      <w:r w:rsidRPr="003F3F86">
        <w:rPr>
          <w:rFonts w:eastAsia="Aptos" w:cstheme="minorHAnsi"/>
          <w:color w:val="0070C0"/>
          <w:sz w:val="24"/>
          <w:szCs w:val="24"/>
          <w:u w:val="single"/>
          <w:lang w:eastAsia="en-US"/>
        </w:rPr>
        <w:fldChar w:fldCharType="end"/>
      </w:r>
    </w:p>
    <w:p w14:paraId="22D5DC5C" w14:textId="77777777" w:rsidR="00515D75" w:rsidRPr="003F3F86" w:rsidRDefault="00515D75" w:rsidP="00515D75">
      <w:pPr>
        <w:rPr>
          <w:rFonts w:eastAsia="Aptos" w:cstheme="minorHAnsi"/>
          <w:color w:val="0070C0"/>
          <w:sz w:val="24"/>
          <w:szCs w:val="24"/>
          <w:u w:val="single"/>
          <w:lang w:eastAsia="en-US"/>
        </w:rPr>
      </w:pPr>
      <w:hyperlink r:id="rId23" w:history="1">
        <w:r w:rsidRPr="003F3F86">
          <w:rPr>
            <w:rFonts w:eastAsia="Aptos" w:cstheme="minorHAnsi"/>
            <w:color w:val="0070C0"/>
            <w:sz w:val="24"/>
            <w:szCs w:val="24"/>
            <w:u w:val="single"/>
            <w:lang w:eastAsia="en-US"/>
          </w:rPr>
          <w:t>Egan and Discovery NZ Ltd, Decision No. 2021-002</w:t>
        </w:r>
      </w:hyperlink>
    </w:p>
    <w:p w14:paraId="01736FA5" w14:textId="77777777" w:rsidR="00515D75" w:rsidRPr="003F3F86" w:rsidRDefault="00515D75" w:rsidP="00515D75">
      <w:pPr>
        <w:rPr>
          <w:rFonts w:eastAsia="Aptos" w:cstheme="minorHAnsi"/>
          <w:color w:val="0070C0"/>
          <w:sz w:val="24"/>
          <w:szCs w:val="24"/>
          <w:u w:val="single"/>
          <w:lang w:eastAsia="en-US"/>
        </w:rPr>
      </w:pPr>
      <w:hyperlink r:id="rId24" w:anchor="searched-for-" w:history="1">
        <w:r w:rsidRPr="003F3F86">
          <w:rPr>
            <w:rFonts w:eastAsia="Aptos" w:cstheme="minorHAnsi"/>
            <w:color w:val="0070C0"/>
            <w:sz w:val="24"/>
            <w:szCs w:val="24"/>
            <w:u w:val="single"/>
            <w:lang w:eastAsia="en-US"/>
          </w:rPr>
          <w:t>Garrett and Radio New Zealand Ltd, Decision No. 2021-073</w:t>
        </w:r>
      </w:hyperlink>
    </w:p>
    <w:bookmarkEnd w:id="2"/>
    <w:p w14:paraId="0AC7E379" w14:textId="67E7CAD4" w:rsidR="00515D75" w:rsidRDefault="003B12DD" w:rsidP="00DB4592">
      <w:pPr>
        <w:spacing w:after="100" w:afterAutospacing="1" w:line="240" w:lineRule="auto"/>
        <w:outlineLvl w:val="1"/>
        <w:rPr>
          <w:rFonts w:ascii="SimSun" w:eastAsia="SimSun" w:hAnsi="SimSun"/>
          <w:b/>
          <w:sz w:val="36"/>
        </w:rPr>
      </w:pPr>
      <w:r w:rsidRPr="003B12DD">
        <w:rPr>
          <w:rFonts w:ascii="SimSun" w:eastAsia="SimSun" w:hAnsi="SimSun" w:hint="eastAsia"/>
          <w:b/>
          <w:sz w:val="36"/>
        </w:rPr>
        <w:t>平衡性（简短新闻报道）</w:t>
      </w:r>
    </w:p>
    <w:p w14:paraId="0C229BF5" w14:textId="028D36BB" w:rsidR="003B12DD" w:rsidRDefault="005607EB" w:rsidP="00DB4592">
      <w:pPr>
        <w:spacing w:after="100" w:afterAutospacing="1" w:line="240" w:lineRule="auto"/>
        <w:outlineLvl w:val="1"/>
        <w:rPr>
          <w:rFonts w:ascii="SimSun" w:eastAsia="SimSun" w:hAnsi="SimSun"/>
          <w:bCs/>
          <w:sz w:val="24"/>
          <w:szCs w:val="24"/>
        </w:rPr>
      </w:pPr>
      <w:r w:rsidRPr="005607EB">
        <w:rPr>
          <w:rFonts w:ascii="SimSun" w:eastAsia="SimSun" w:hAnsi="SimSun" w:hint="eastAsia"/>
          <w:bCs/>
          <w:sz w:val="24"/>
          <w:szCs w:val="24"/>
        </w:rPr>
        <w:t>平衡性这项标准，一般来说，适用于涉及具有公共重要性的争议性议题的新闻、时事或事实节目。</w:t>
      </w:r>
      <w:r w:rsidR="00AB138C" w:rsidRPr="00AB138C">
        <w:rPr>
          <w:rFonts w:ascii="SimSun" w:eastAsia="SimSun" w:hAnsi="SimSun" w:hint="eastAsia"/>
          <w:bCs/>
          <w:sz w:val="24"/>
          <w:szCs w:val="24"/>
        </w:rPr>
        <w:t>然而，针对简短新闻报道提出的平衡性投诉，标准局很少予以支持。</w:t>
      </w:r>
      <w:r w:rsidR="00281426" w:rsidRPr="00281426">
        <w:rPr>
          <w:rFonts w:ascii="SimSun" w:eastAsia="SimSun" w:hAnsi="SimSun" w:hint="eastAsia"/>
          <w:bCs/>
          <w:sz w:val="24"/>
          <w:szCs w:val="24"/>
        </w:rPr>
        <w:t>由于此类报道篇幅简短，通常并不构成对议题的“讨论”，</w:t>
      </w:r>
      <w:r w:rsidR="00B57645" w:rsidRPr="00B57645">
        <w:rPr>
          <w:rFonts w:ascii="SimSun" w:eastAsia="SimSun" w:hAnsi="SimSun" w:hint="eastAsia"/>
          <w:bCs/>
          <w:sz w:val="24"/>
          <w:szCs w:val="24"/>
        </w:rPr>
        <w:t>而只是对事件的简要报道或叙述，因此平衡性标准一般不适用。</w:t>
      </w:r>
    </w:p>
    <w:bookmarkStart w:id="3" w:name="_Hlk201664046"/>
    <w:p w14:paraId="788EC97B" w14:textId="0CC3AAAA" w:rsidR="00D34A18" w:rsidRPr="003F3F86" w:rsidRDefault="00D34A18" w:rsidP="003F3F86">
      <w:pPr>
        <w:rPr>
          <w:rFonts w:eastAsia="Aptos" w:cstheme="minorHAnsi"/>
          <w:color w:val="0070C0"/>
          <w:sz w:val="24"/>
          <w:szCs w:val="24"/>
          <w:u w:val="single"/>
          <w:lang w:eastAsia="en-US"/>
        </w:rPr>
      </w:pPr>
      <w:r w:rsidRPr="003F3F86">
        <w:rPr>
          <w:rFonts w:eastAsia="Aptos" w:cstheme="minorHAnsi"/>
          <w:color w:val="0070C0"/>
          <w:sz w:val="24"/>
          <w:szCs w:val="24"/>
          <w:u w:val="single"/>
          <w:lang w:eastAsia="en-US"/>
        </w:rPr>
        <w:fldChar w:fldCharType="begin"/>
      </w:r>
      <w:r w:rsidRPr="003F3F86">
        <w:rPr>
          <w:rFonts w:eastAsia="Aptos" w:cstheme="minorHAnsi"/>
          <w:color w:val="0070C0"/>
          <w:sz w:val="24"/>
          <w:szCs w:val="24"/>
          <w:u w:val="single"/>
          <w:lang w:eastAsia="en-US"/>
        </w:rPr>
        <w:instrText>HYPERLINK "https://www.bsa.govt.nz/decisions/all-decisions/oh-and-radio-new-zealand-ltd-2024-077-9-december-2024"</w:instrText>
      </w:r>
      <w:r w:rsidRPr="003F3F86">
        <w:rPr>
          <w:rFonts w:eastAsia="Aptos" w:cstheme="minorHAnsi"/>
          <w:color w:val="0070C0"/>
          <w:sz w:val="24"/>
          <w:szCs w:val="24"/>
          <w:u w:val="single"/>
          <w:lang w:eastAsia="en-US"/>
        </w:rPr>
      </w:r>
      <w:r w:rsidRPr="003F3F86">
        <w:rPr>
          <w:rFonts w:eastAsia="Aptos" w:cstheme="minorHAnsi"/>
          <w:color w:val="0070C0"/>
          <w:sz w:val="24"/>
          <w:szCs w:val="24"/>
          <w:u w:val="single"/>
          <w:lang w:eastAsia="en-US"/>
        </w:rPr>
        <w:fldChar w:fldCharType="separate"/>
      </w:r>
      <w:proofErr w:type="gramStart"/>
      <w:r w:rsidRPr="003F3F86">
        <w:rPr>
          <w:rFonts w:eastAsia="Aptos" w:cstheme="minorHAnsi"/>
          <w:color w:val="0070C0"/>
          <w:sz w:val="24"/>
          <w:szCs w:val="24"/>
          <w:u w:val="single"/>
          <w:lang w:eastAsia="en-US"/>
        </w:rPr>
        <w:t>OH</w:t>
      </w:r>
      <w:proofErr w:type="gramEnd"/>
      <w:r w:rsidRPr="003F3F86">
        <w:rPr>
          <w:rFonts w:eastAsia="Aptos" w:cstheme="minorHAnsi"/>
          <w:color w:val="0070C0"/>
          <w:sz w:val="24"/>
          <w:szCs w:val="24"/>
          <w:u w:val="single"/>
          <w:lang w:eastAsia="en-US"/>
        </w:rPr>
        <w:t xml:space="preserve"> and Radio New Zealand Ltd, Decision No. 2024-077</w:t>
      </w:r>
      <w:r w:rsidRPr="003F3F86">
        <w:rPr>
          <w:rFonts w:eastAsia="Aptos" w:cstheme="minorHAnsi"/>
          <w:color w:val="0070C0"/>
          <w:sz w:val="24"/>
          <w:szCs w:val="24"/>
          <w:u w:val="single"/>
          <w:lang w:eastAsia="en-US"/>
        </w:rPr>
        <w:fldChar w:fldCharType="end"/>
      </w:r>
      <w:r w:rsidRPr="003F3F86">
        <w:rPr>
          <w:rFonts w:eastAsia="Aptos" w:cstheme="minorHAnsi"/>
          <w:color w:val="0070C0"/>
          <w:sz w:val="24"/>
          <w:szCs w:val="24"/>
          <w:u w:val="single"/>
          <w:lang w:eastAsia="en-US"/>
        </w:rPr>
        <w:t xml:space="preserve"> (</w:t>
      </w:r>
      <w:r w:rsidR="00C91477" w:rsidRPr="003F3F86">
        <w:rPr>
          <w:rFonts w:ascii="Malgun Gothic" w:eastAsia="Malgun Gothic" w:hAnsi="Malgun Gothic" w:cs="Malgun Gothic" w:hint="eastAsia"/>
          <w:color w:val="0070C0"/>
          <w:sz w:val="24"/>
          <w:szCs w:val="24"/>
          <w:u w:val="single"/>
          <w:lang w:eastAsia="en-US"/>
        </w:rPr>
        <w:t>以色列空</w:t>
      </w:r>
      <w:r w:rsidR="00C91477" w:rsidRPr="003F3F86">
        <w:rPr>
          <w:rFonts w:ascii="Microsoft JhengHei" w:eastAsia="Microsoft JhengHei" w:hAnsi="Microsoft JhengHei" w:cs="Microsoft JhengHei" w:hint="eastAsia"/>
          <w:color w:val="0070C0"/>
          <w:sz w:val="24"/>
          <w:szCs w:val="24"/>
          <w:u w:val="single"/>
          <w:lang w:eastAsia="en-US"/>
        </w:rPr>
        <w:t>袭黎巴嫩对平民的影响</w:t>
      </w:r>
      <w:r w:rsidRPr="003F3F86">
        <w:rPr>
          <w:rFonts w:eastAsia="Aptos" w:cstheme="minorHAnsi"/>
          <w:color w:val="0070C0"/>
          <w:sz w:val="24"/>
          <w:szCs w:val="24"/>
          <w:u w:val="single"/>
          <w:lang w:eastAsia="en-US"/>
        </w:rPr>
        <w:t xml:space="preserve">) </w:t>
      </w:r>
    </w:p>
    <w:p w14:paraId="18D46E58" w14:textId="794C7307" w:rsidR="00D34A18" w:rsidRPr="003F3F86" w:rsidRDefault="00D34A18" w:rsidP="003F3F86">
      <w:pPr>
        <w:rPr>
          <w:rFonts w:eastAsia="Aptos" w:cstheme="minorHAnsi"/>
          <w:color w:val="0070C0"/>
          <w:sz w:val="24"/>
          <w:szCs w:val="24"/>
          <w:u w:val="single"/>
          <w:lang w:eastAsia="en-US"/>
        </w:rPr>
      </w:pPr>
      <w:hyperlink r:id="rId25" w:anchor="searched-for-" w:history="1">
        <w:r w:rsidRPr="003F3F86">
          <w:rPr>
            <w:rFonts w:eastAsia="Aptos" w:cstheme="minorHAnsi"/>
            <w:color w:val="0070C0"/>
            <w:sz w:val="24"/>
            <w:szCs w:val="24"/>
            <w:u w:val="single"/>
            <w:lang w:eastAsia="en-US"/>
          </w:rPr>
          <w:t>Wilson and NZME Radio Ltd, Decision No. 2023-045</w:t>
        </w:r>
      </w:hyperlink>
      <w:r w:rsidRPr="003F3F86">
        <w:rPr>
          <w:rFonts w:eastAsia="Aptos" w:cstheme="minorHAnsi"/>
          <w:color w:val="0070C0"/>
          <w:sz w:val="24"/>
          <w:szCs w:val="24"/>
          <w:u w:val="single"/>
          <w:lang w:eastAsia="en-US"/>
        </w:rPr>
        <w:t xml:space="preserve"> (</w:t>
      </w:r>
      <w:proofErr w:type="spellStart"/>
      <w:r w:rsidR="006C1943" w:rsidRPr="003F3F86">
        <w:rPr>
          <w:rFonts w:ascii="Malgun Gothic" w:eastAsia="Malgun Gothic" w:hAnsi="Malgun Gothic" w:cs="Malgun Gothic" w:hint="eastAsia"/>
          <w:color w:val="0070C0"/>
          <w:sz w:val="24"/>
          <w:szCs w:val="24"/>
          <w:u w:val="single"/>
          <w:lang w:eastAsia="en-US"/>
        </w:rPr>
        <w:t>新西</w:t>
      </w:r>
      <w:r w:rsidR="006C1943" w:rsidRPr="003F3F86">
        <w:rPr>
          <w:rFonts w:ascii="Microsoft JhengHei" w:eastAsia="Microsoft JhengHei" w:hAnsi="Microsoft JhengHei" w:cs="Microsoft JhengHei" w:hint="eastAsia"/>
          <w:color w:val="0070C0"/>
          <w:sz w:val="24"/>
          <w:szCs w:val="24"/>
          <w:u w:val="single"/>
          <w:lang w:eastAsia="en-US"/>
        </w:rPr>
        <w:t>兰移民局允许</w:t>
      </w:r>
      <w:proofErr w:type="spellEnd"/>
      <w:r w:rsidR="006C1943" w:rsidRPr="003F3F86">
        <w:rPr>
          <w:rFonts w:eastAsia="Aptos" w:cstheme="minorHAnsi"/>
          <w:color w:val="0070C0"/>
          <w:sz w:val="24"/>
          <w:szCs w:val="24"/>
          <w:u w:val="single"/>
          <w:lang w:eastAsia="en-US"/>
        </w:rPr>
        <w:t xml:space="preserve"> Posie Parker </w:t>
      </w:r>
      <w:proofErr w:type="spellStart"/>
      <w:r w:rsidR="006C1943" w:rsidRPr="003F3F86">
        <w:rPr>
          <w:rFonts w:ascii="Microsoft JhengHei" w:eastAsia="Microsoft JhengHei" w:hAnsi="Microsoft JhengHei" w:cs="Microsoft JhengHei" w:hint="eastAsia"/>
          <w:color w:val="0070C0"/>
          <w:sz w:val="24"/>
          <w:szCs w:val="24"/>
          <w:u w:val="single"/>
          <w:lang w:eastAsia="en-US"/>
        </w:rPr>
        <w:t>进入新西兰的决定以及</w:t>
      </w:r>
      <w:proofErr w:type="spellEnd"/>
      <w:r w:rsidR="006C1943" w:rsidRPr="003F3F86">
        <w:rPr>
          <w:rFonts w:eastAsia="Aptos" w:cstheme="minorHAnsi"/>
          <w:color w:val="0070C0"/>
          <w:sz w:val="24"/>
          <w:szCs w:val="24"/>
          <w:u w:val="single"/>
          <w:lang w:eastAsia="en-US"/>
        </w:rPr>
        <w:t xml:space="preserve"> Parker </w:t>
      </w:r>
      <w:proofErr w:type="spellStart"/>
      <w:r w:rsidR="006C1943" w:rsidRPr="003F3F86">
        <w:rPr>
          <w:rFonts w:ascii="Malgun Gothic" w:eastAsia="Malgun Gothic" w:hAnsi="Malgun Gothic" w:cs="Malgun Gothic" w:hint="eastAsia"/>
          <w:color w:val="0070C0"/>
          <w:sz w:val="24"/>
          <w:szCs w:val="24"/>
          <w:u w:val="single"/>
          <w:lang w:eastAsia="en-US"/>
        </w:rPr>
        <w:t>活</w:t>
      </w:r>
      <w:r w:rsidR="006C1943" w:rsidRPr="003F3F86">
        <w:rPr>
          <w:rFonts w:ascii="Microsoft JhengHei" w:eastAsia="Microsoft JhengHei" w:hAnsi="Microsoft JhengHei" w:cs="Microsoft JhengHei" w:hint="eastAsia"/>
          <w:color w:val="0070C0"/>
          <w:sz w:val="24"/>
          <w:szCs w:val="24"/>
          <w:u w:val="single"/>
          <w:lang w:eastAsia="en-US"/>
        </w:rPr>
        <w:t>动可能引发抗议的可能</w:t>
      </w:r>
      <w:r w:rsidR="006C1943" w:rsidRPr="003F3F86">
        <w:rPr>
          <w:rFonts w:ascii="Malgun Gothic" w:eastAsia="Malgun Gothic" w:hAnsi="Malgun Gothic" w:cs="Malgun Gothic" w:hint="eastAsia"/>
          <w:color w:val="0070C0"/>
          <w:sz w:val="24"/>
          <w:szCs w:val="24"/>
          <w:u w:val="single"/>
          <w:lang w:eastAsia="en-US"/>
        </w:rPr>
        <w:t>性</w:t>
      </w:r>
      <w:proofErr w:type="spellEnd"/>
      <w:r w:rsidRPr="003F3F86">
        <w:rPr>
          <w:rFonts w:eastAsia="Aptos" w:cstheme="minorHAnsi"/>
          <w:color w:val="0070C0"/>
          <w:sz w:val="24"/>
          <w:szCs w:val="24"/>
          <w:u w:val="single"/>
          <w:lang w:eastAsia="en-US"/>
        </w:rPr>
        <w:t>)</w:t>
      </w:r>
    </w:p>
    <w:p w14:paraId="2899E6C9" w14:textId="0A7DE8D7" w:rsidR="00D34A18" w:rsidRPr="003F3F86" w:rsidRDefault="00D34A18" w:rsidP="003F3F86">
      <w:pPr>
        <w:rPr>
          <w:rFonts w:eastAsia="Aptos" w:cstheme="minorHAnsi"/>
          <w:color w:val="0070C0"/>
          <w:sz w:val="24"/>
          <w:szCs w:val="24"/>
          <w:u w:val="single"/>
          <w:lang w:eastAsia="en-US"/>
        </w:rPr>
      </w:pPr>
      <w:hyperlink r:id="rId26" w:history="1">
        <w:r w:rsidRPr="003F3F86">
          <w:rPr>
            <w:rFonts w:eastAsia="Aptos" w:cstheme="minorHAnsi"/>
            <w:color w:val="0070C0"/>
            <w:sz w:val="24"/>
            <w:szCs w:val="24"/>
            <w:u w:val="single"/>
            <w:lang w:eastAsia="en-US"/>
          </w:rPr>
          <w:t>Boom and Television New Zealand Ltd, Decision No. 2022-059</w:t>
        </w:r>
      </w:hyperlink>
      <w:r w:rsidRPr="003F3F86">
        <w:rPr>
          <w:rFonts w:eastAsia="Aptos" w:cstheme="minorHAnsi"/>
          <w:color w:val="0070C0"/>
          <w:sz w:val="24"/>
          <w:szCs w:val="24"/>
          <w:u w:val="single"/>
          <w:lang w:eastAsia="en-US"/>
        </w:rPr>
        <w:t xml:space="preserve"> (</w:t>
      </w:r>
      <w:proofErr w:type="spellStart"/>
      <w:r w:rsidR="002A6EFA" w:rsidRPr="003F3F86">
        <w:rPr>
          <w:rFonts w:ascii="Malgun Gothic" w:eastAsia="Malgun Gothic" w:hAnsi="Malgun Gothic" w:cs="Malgun Gothic" w:hint="eastAsia"/>
          <w:color w:val="0070C0"/>
          <w:sz w:val="24"/>
          <w:szCs w:val="24"/>
          <w:u w:val="single"/>
          <w:lang w:eastAsia="en-US"/>
        </w:rPr>
        <w:t>美</w:t>
      </w:r>
      <w:r w:rsidR="002A6EFA" w:rsidRPr="003F3F86">
        <w:rPr>
          <w:rFonts w:ascii="MS Gothic" w:eastAsia="MS Gothic" w:hAnsi="MS Gothic" w:cs="MS Gothic" w:hint="eastAsia"/>
          <w:color w:val="0070C0"/>
          <w:sz w:val="24"/>
          <w:szCs w:val="24"/>
          <w:u w:val="single"/>
          <w:lang w:eastAsia="en-US"/>
        </w:rPr>
        <w:t>国最高法院推翻</w:t>
      </w:r>
      <w:r w:rsidR="002A6EFA" w:rsidRPr="003F3F86">
        <w:rPr>
          <w:rFonts w:ascii="Microsoft JhengHei" w:eastAsia="Microsoft JhengHei" w:hAnsi="Microsoft JhengHei" w:cs="Microsoft JhengHei" w:hint="eastAsia"/>
          <w:color w:val="0070C0"/>
          <w:sz w:val="24"/>
          <w:szCs w:val="24"/>
          <w:u w:val="single"/>
          <w:lang w:eastAsia="en-US"/>
        </w:rPr>
        <w:t>罗诉韦德案的裁决草案被泄露的报道</w:t>
      </w:r>
      <w:proofErr w:type="spellEnd"/>
      <w:r w:rsidRPr="003F3F86">
        <w:rPr>
          <w:rFonts w:eastAsia="Aptos" w:cstheme="minorHAnsi"/>
          <w:color w:val="0070C0"/>
          <w:sz w:val="24"/>
          <w:szCs w:val="24"/>
          <w:u w:val="single"/>
          <w:lang w:eastAsia="en-US"/>
        </w:rPr>
        <w:t xml:space="preserve">) </w:t>
      </w:r>
    </w:p>
    <w:bookmarkEnd w:id="3"/>
    <w:p w14:paraId="30E33880" w14:textId="12E4DDE5" w:rsidR="00944E10" w:rsidRPr="00056CE6" w:rsidRDefault="00944E10" w:rsidP="00944E10">
      <w:pPr>
        <w:spacing w:after="100" w:afterAutospacing="1" w:line="240" w:lineRule="auto"/>
        <w:outlineLvl w:val="1"/>
        <w:rPr>
          <w:rFonts w:ascii="SimSun" w:eastAsia="SimSun" w:hAnsi="SimSun" w:cs="Arial"/>
          <w:b/>
          <w:bCs/>
          <w:sz w:val="36"/>
          <w:szCs w:val="36"/>
        </w:rPr>
      </w:pPr>
      <w:r w:rsidRPr="00056CE6">
        <w:rPr>
          <w:rFonts w:ascii="SimSun" w:eastAsia="SimSun" w:hAnsi="SimSun"/>
          <w:b/>
          <w:sz w:val="36"/>
        </w:rPr>
        <w:t>平衡——报道政治人物</w:t>
      </w:r>
    </w:p>
    <w:p w14:paraId="17FB6284" w14:textId="77777777" w:rsidR="00944E10" w:rsidRPr="00056CE6" w:rsidRDefault="00944E10" w:rsidP="00944E10">
      <w:pPr>
        <w:spacing w:after="100" w:afterAutospacing="1" w:line="240" w:lineRule="auto"/>
        <w:outlineLvl w:val="1"/>
        <w:rPr>
          <w:rFonts w:ascii="SimSun" w:eastAsia="SimSun" w:hAnsi="SimSun" w:cs="Arial"/>
          <w:sz w:val="24"/>
          <w:szCs w:val="24"/>
        </w:rPr>
      </w:pPr>
      <w:r w:rsidRPr="00056CE6">
        <w:rPr>
          <w:rFonts w:ascii="SimSun" w:eastAsia="SimSun" w:hAnsi="SimSun"/>
          <w:sz w:val="24"/>
        </w:rPr>
        <w:t>广播公司选择在节目（包括选前辩论、采访或其他报道）中包括或排除特定从政者或选举候选人，这本身并不违反广播标准。例如，政治候选人之间的辩论不会仅仅因为没有包括小党候选人而违反标准。作为言论自由的一部分，广播公司有权：</w:t>
      </w:r>
    </w:p>
    <w:p w14:paraId="21FF1787" w14:textId="77777777" w:rsidR="00944E10" w:rsidRPr="00056CE6" w:rsidRDefault="00944E10" w:rsidP="00944E10">
      <w:pPr>
        <w:pStyle w:val="ListParagraph"/>
        <w:numPr>
          <w:ilvl w:val="0"/>
          <w:numId w:val="2"/>
        </w:numPr>
        <w:spacing w:after="100" w:afterAutospacing="1" w:line="240" w:lineRule="auto"/>
        <w:outlineLvl w:val="1"/>
        <w:rPr>
          <w:rFonts w:ascii="SimSun" w:eastAsia="SimSun" w:hAnsi="SimSun" w:cs="Arial"/>
          <w:sz w:val="24"/>
          <w:szCs w:val="24"/>
        </w:rPr>
      </w:pPr>
      <w:r w:rsidRPr="00056CE6">
        <w:rPr>
          <w:rFonts w:ascii="SimSun" w:eastAsia="SimSun" w:hAnsi="SimSun"/>
          <w:sz w:val="24"/>
        </w:rPr>
        <w:t>限制节目的参与者，前提是该选择在平衡和公平方面是合理的（例如，合理地应用限制以符合节目的时间限制要求）</w:t>
      </w:r>
    </w:p>
    <w:p w14:paraId="52366B03" w14:textId="77777777" w:rsidR="00944E10" w:rsidRPr="00056CE6" w:rsidRDefault="00944E10" w:rsidP="00944E10">
      <w:pPr>
        <w:pStyle w:val="ListParagraph"/>
        <w:numPr>
          <w:ilvl w:val="0"/>
          <w:numId w:val="2"/>
        </w:numPr>
        <w:spacing w:after="100" w:afterAutospacing="1" w:line="240" w:lineRule="auto"/>
        <w:outlineLvl w:val="1"/>
        <w:rPr>
          <w:rFonts w:ascii="SimSun" w:eastAsia="SimSun" w:hAnsi="SimSun" w:cs="Arial"/>
          <w:sz w:val="24"/>
          <w:szCs w:val="24"/>
        </w:rPr>
      </w:pPr>
      <w:r w:rsidRPr="00056CE6">
        <w:rPr>
          <w:rFonts w:ascii="SimSun" w:eastAsia="SimSun" w:hAnsi="SimSun"/>
          <w:sz w:val="24"/>
        </w:rPr>
        <w:t>从某个特定角度讲述内容，或在其节目中突出展示特定视角，前提是在其他方面遵守了标准。</w:t>
      </w:r>
    </w:p>
    <w:p w14:paraId="0CB42B2F" w14:textId="77777777" w:rsidR="00944E10" w:rsidRPr="00056CE6" w:rsidRDefault="00944E10" w:rsidP="00944E10">
      <w:pPr>
        <w:spacing w:afterAutospacing="1" w:line="240" w:lineRule="auto"/>
        <w:outlineLvl w:val="1"/>
        <w:rPr>
          <w:rFonts w:ascii="SimSun" w:eastAsia="SimSun" w:hAnsi="SimSun" w:cs="Arial"/>
          <w:sz w:val="24"/>
          <w:szCs w:val="24"/>
        </w:rPr>
      </w:pPr>
      <w:r w:rsidRPr="00056CE6">
        <w:rPr>
          <w:rFonts w:ascii="SimSun" w:eastAsia="SimSun" w:hAnsi="SimSun"/>
          <w:sz w:val="24"/>
        </w:rPr>
        <w:t>平衡标准要求反映了当前的媒体格局，通常有多个来源提供信息和机会来了解不同的从政者和各种视角。观众并不依赖于任何一个节目来获取他们所有的政治信息/分析。</w:t>
      </w:r>
    </w:p>
    <w:p w14:paraId="76E95C6C" w14:textId="68190682" w:rsidR="00944E10" w:rsidRPr="003F3F86" w:rsidRDefault="002203BA" w:rsidP="00944E10">
      <w:pPr>
        <w:spacing w:after="240" w:line="240" w:lineRule="auto"/>
        <w:rPr>
          <w:rFonts w:eastAsia="SimSun" w:cstheme="minorHAnsi"/>
          <w:color w:val="0070C0"/>
          <w:sz w:val="24"/>
          <w:szCs w:val="24"/>
        </w:rPr>
      </w:pPr>
      <w:hyperlink r:id="rId27" w:tgtFrame="_blank" w:history="1">
        <w:r w:rsidRPr="003F3F86">
          <w:rPr>
            <w:rFonts w:eastAsia="Aptos" w:cstheme="minorHAnsi"/>
            <w:color w:val="0070C0"/>
            <w:sz w:val="24"/>
            <w:szCs w:val="24"/>
            <w:u w:val="single"/>
            <w:lang w:eastAsia="en-US"/>
          </w:rPr>
          <w:t>Crawford and Television New Zealand Ltd, Decision No. 2009-093</w:t>
        </w:r>
      </w:hyperlink>
      <w:r w:rsidRPr="003F3F86">
        <w:rPr>
          <w:rFonts w:eastAsia="Aptos" w:cstheme="minorHAnsi"/>
          <w:color w:val="0070C0"/>
          <w:sz w:val="24"/>
          <w:szCs w:val="24"/>
          <w:lang w:eastAsia="en-US"/>
        </w:rPr>
        <w:t xml:space="preserve">  </w:t>
      </w:r>
      <w:r w:rsidR="00944E10" w:rsidRPr="003F3F86">
        <w:rPr>
          <w:rFonts w:eastAsia="SimSun" w:cstheme="minorHAnsi"/>
          <w:color w:val="0070C0"/>
          <w:sz w:val="24"/>
          <w:szCs w:val="24"/>
        </w:rPr>
        <w:t>号裁决（由于时间因素限制辩论参加人数）</w:t>
      </w:r>
    </w:p>
    <w:p w14:paraId="718B9DD5" w14:textId="13104AB5" w:rsidR="00944E10" w:rsidRPr="003F3F86" w:rsidRDefault="00980648" w:rsidP="00944E10">
      <w:pPr>
        <w:spacing w:after="240" w:line="240" w:lineRule="auto"/>
        <w:rPr>
          <w:rFonts w:eastAsia="SimSun" w:cstheme="minorHAnsi"/>
          <w:color w:val="0070C0"/>
          <w:sz w:val="24"/>
          <w:szCs w:val="24"/>
        </w:rPr>
      </w:pPr>
      <w:hyperlink r:id="rId28" w:tgtFrame="_blank" w:history="1">
        <w:r w:rsidRPr="003F3F86">
          <w:rPr>
            <w:rFonts w:eastAsia="Aptos" w:cstheme="minorHAnsi"/>
            <w:color w:val="0070C0"/>
            <w:sz w:val="24"/>
            <w:szCs w:val="24"/>
            <w:u w:val="single"/>
            <w:lang w:eastAsia="en-US"/>
          </w:rPr>
          <w:t>The Christian Heritage Party and Television New Zealand Ltd, Decision No. 2002-173</w:t>
        </w:r>
      </w:hyperlink>
      <w:r w:rsidRPr="003F3F86">
        <w:rPr>
          <w:rFonts w:eastAsia="Aptos" w:cstheme="minorHAnsi"/>
          <w:color w:val="0070C0"/>
          <w:sz w:val="24"/>
          <w:szCs w:val="24"/>
          <w:lang w:eastAsia="en-US"/>
        </w:rPr>
        <w:t xml:space="preserve">  </w:t>
      </w:r>
      <w:r w:rsidR="00944E10" w:rsidRPr="003F3F86">
        <w:rPr>
          <w:rFonts w:eastAsia="SimSun" w:cstheme="minorHAnsi"/>
          <w:color w:val="0070C0"/>
          <w:sz w:val="24"/>
          <w:szCs w:val="24"/>
        </w:rPr>
        <w:t>号裁决（辩论参加人限于在即将卸任的议会中有席位的政党领导人）</w:t>
      </w:r>
    </w:p>
    <w:p w14:paraId="1432E54D" w14:textId="747B0479" w:rsidR="00944E10" w:rsidRPr="003F3F86" w:rsidRDefault="00BD2366" w:rsidP="00944E10">
      <w:pPr>
        <w:spacing w:after="240" w:line="240" w:lineRule="auto"/>
        <w:rPr>
          <w:rFonts w:eastAsia="SimSun" w:cstheme="minorHAnsi"/>
          <w:color w:val="0070C0"/>
          <w:sz w:val="24"/>
          <w:szCs w:val="24"/>
        </w:rPr>
      </w:pPr>
      <w:hyperlink r:id="rId29" w:tgtFrame="_blank" w:history="1">
        <w:r w:rsidRPr="003F3F86">
          <w:rPr>
            <w:rFonts w:eastAsia="Aptos" w:cstheme="minorHAnsi"/>
            <w:color w:val="0070C0"/>
            <w:sz w:val="24"/>
            <w:szCs w:val="24"/>
            <w:u w:val="single"/>
            <w:lang w:eastAsia="en-US"/>
          </w:rPr>
          <w:t>Steele and Television New Zealand Ltd, Decision No. 2022-104</w:t>
        </w:r>
      </w:hyperlink>
      <w:r w:rsidRPr="003F3F86">
        <w:rPr>
          <w:rFonts w:eastAsia="Aptos" w:cstheme="minorHAnsi"/>
          <w:color w:val="0070C0"/>
          <w:sz w:val="24"/>
          <w:szCs w:val="24"/>
          <w:lang w:eastAsia="en-US"/>
        </w:rPr>
        <w:t xml:space="preserve">  </w:t>
      </w:r>
      <w:r w:rsidR="00944E10" w:rsidRPr="003F3F86">
        <w:rPr>
          <w:rFonts w:eastAsia="SimSun" w:cstheme="minorHAnsi"/>
          <w:color w:val="0070C0"/>
          <w:sz w:val="24"/>
          <w:szCs w:val="24"/>
        </w:rPr>
        <w:t>号裁决（在人文趣味短片中描述议员）</w:t>
      </w:r>
    </w:p>
    <w:p w14:paraId="61F23612" w14:textId="7ABEF4F2" w:rsidR="00DB4592" w:rsidRPr="00056CE6" w:rsidRDefault="00DB4592" w:rsidP="00DB4592">
      <w:pPr>
        <w:spacing w:after="100" w:afterAutospacing="1" w:line="240" w:lineRule="auto"/>
        <w:outlineLvl w:val="1"/>
        <w:rPr>
          <w:rFonts w:ascii="SimSun" w:eastAsia="SimSun" w:hAnsi="SimSun" w:cs="Arial"/>
          <w:b/>
          <w:bCs/>
          <w:sz w:val="36"/>
          <w:szCs w:val="36"/>
        </w:rPr>
      </w:pPr>
      <w:r w:rsidRPr="00056CE6">
        <w:rPr>
          <w:rFonts w:ascii="SimSun" w:eastAsia="SimSun" w:hAnsi="SimSun"/>
          <w:b/>
          <w:sz w:val="36"/>
        </w:rPr>
        <w:t>适用于政治家和公众人物的公平原则</w:t>
      </w:r>
    </w:p>
    <w:p w14:paraId="241131DF" w14:textId="77777777" w:rsidR="00DB4592" w:rsidRPr="00056CE6" w:rsidRDefault="00DB4592" w:rsidP="00DB4592">
      <w:pPr>
        <w:spacing w:after="240" w:line="240" w:lineRule="auto"/>
        <w:rPr>
          <w:rFonts w:ascii="SimSun" w:eastAsia="SimSun" w:hAnsi="SimSun" w:cs="Arial"/>
          <w:sz w:val="24"/>
          <w:szCs w:val="24"/>
        </w:rPr>
      </w:pPr>
      <w:r w:rsidRPr="00056CE6">
        <w:rPr>
          <w:rFonts w:ascii="SimSun" w:eastAsia="SimSun" w:hAnsi="SimSun"/>
          <w:sz w:val="24"/>
        </w:rPr>
        <w:t>裁定政治家和公众人物违反了公平标准的裁定门槛要高于对不熟悉媒体的人的裁定门槛。政治家和公众人物在社会中处于的一种地位是鼓励和期望对其政策、角色和行为做强有力的质疑和监督的。他们通常是能应付自如的受访者，在处理咄咄逼人或激人发怒的提问或其他可能对普通人来说是不公平的报道方面经验丰富。</w:t>
      </w:r>
    </w:p>
    <w:p w14:paraId="35E17C90" w14:textId="77777777" w:rsidR="00377C3F" w:rsidRPr="003F3F86" w:rsidRDefault="00377C3F" w:rsidP="003F3F86">
      <w:pPr>
        <w:spacing w:after="240" w:line="240" w:lineRule="auto"/>
        <w:rPr>
          <w:rFonts w:eastAsia="Aptos" w:cstheme="minorHAnsi"/>
          <w:color w:val="0070C0"/>
          <w:sz w:val="24"/>
          <w:szCs w:val="24"/>
          <w:u w:val="single"/>
          <w:lang w:eastAsia="en-US"/>
        </w:rPr>
      </w:pPr>
      <w:hyperlink r:id="rId30" w:tgtFrame="_blank" w:history="1">
        <w:r w:rsidRPr="003F3F86">
          <w:rPr>
            <w:rFonts w:eastAsia="Aptos" w:cstheme="minorHAnsi"/>
            <w:color w:val="0070C0"/>
            <w:sz w:val="24"/>
            <w:szCs w:val="24"/>
            <w:u w:val="single"/>
            <w:lang w:eastAsia="en-US"/>
          </w:rPr>
          <w:t>Lindsay and Radio New Zealand Ltd, Decision No. 2022-003</w:t>
        </w:r>
      </w:hyperlink>
    </w:p>
    <w:p w14:paraId="26746B3E" w14:textId="77777777" w:rsidR="00377C3F" w:rsidRPr="003F3F86" w:rsidRDefault="00377C3F" w:rsidP="003F3F86">
      <w:pPr>
        <w:spacing w:after="240" w:line="240" w:lineRule="auto"/>
        <w:rPr>
          <w:rFonts w:eastAsia="Aptos" w:cstheme="minorHAnsi"/>
          <w:color w:val="0070C0"/>
          <w:sz w:val="24"/>
          <w:szCs w:val="24"/>
          <w:u w:val="single"/>
          <w:lang w:eastAsia="en-US"/>
        </w:rPr>
      </w:pPr>
      <w:hyperlink r:id="rId31" w:tgtFrame="_blank" w:history="1">
        <w:r w:rsidRPr="003F3F86">
          <w:rPr>
            <w:rFonts w:eastAsia="Aptos" w:cstheme="minorHAnsi"/>
            <w:color w:val="0070C0"/>
            <w:sz w:val="24"/>
            <w:szCs w:val="24"/>
            <w:u w:val="single"/>
            <w:lang w:eastAsia="en-US"/>
          </w:rPr>
          <w:t>Robinson and Discovery NZ Ltd, Decision No. 2021-133</w:t>
        </w:r>
      </w:hyperlink>
    </w:p>
    <w:p w14:paraId="5B42F593" w14:textId="77777777" w:rsidR="00377C3F" w:rsidRPr="003F3F86" w:rsidRDefault="00377C3F" w:rsidP="003F3F86">
      <w:pPr>
        <w:spacing w:after="240" w:line="240" w:lineRule="auto"/>
        <w:rPr>
          <w:rFonts w:eastAsia="Aptos" w:cstheme="minorHAnsi"/>
          <w:color w:val="0070C0"/>
          <w:sz w:val="24"/>
          <w:szCs w:val="24"/>
          <w:u w:val="single"/>
          <w:lang w:eastAsia="en-US"/>
        </w:rPr>
      </w:pPr>
      <w:hyperlink r:id="rId32" w:tgtFrame="_blank" w:history="1">
        <w:r w:rsidRPr="003F3F86">
          <w:rPr>
            <w:rFonts w:eastAsia="Aptos" w:cstheme="minorHAnsi"/>
            <w:color w:val="0070C0"/>
            <w:sz w:val="24"/>
            <w:szCs w:val="24"/>
            <w:u w:val="single"/>
            <w:lang w:eastAsia="en-US"/>
          </w:rPr>
          <w:t>Watkins &amp; Yardley and Radio New Zealand Ltd, Decision No. 2022-142</w:t>
        </w:r>
      </w:hyperlink>
    </w:p>
    <w:p w14:paraId="32D3F041" w14:textId="77777777" w:rsidR="00377C3F" w:rsidRPr="003F3F86" w:rsidRDefault="00377C3F" w:rsidP="003F3F86">
      <w:pPr>
        <w:spacing w:after="240" w:line="240" w:lineRule="auto"/>
        <w:rPr>
          <w:rFonts w:eastAsia="Aptos" w:cstheme="minorHAnsi"/>
          <w:color w:val="0070C0"/>
          <w:sz w:val="24"/>
          <w:szCs w:val="24"/>
          <w:u w:val="single"/>
          <w:lang w:eastAsia="en-US"/>
        </w:rPr>
      </w:pPr>
      <w:hyperlink r:id="rId33" w:history="1">
        <w:r w:rsidRPr="003F3F86">
          <w:rPr>
            <w:rFonts w:eastAsia="Aptos" w:cstheme="minorHAnsi"/>
            <w:color w:val="0070C0"/>
            <w:sz w:val="24"/>
            <w:szCs w:val="24"/>
            <w:u w:val="single"/>
            <w:lang w:eastAsia="en-US"/>
          </w:rPr>
          <w:t>Frewen and Television New Zealand Ltd, Decision No. 2020-146B</w:t>
        </w:r>
      </w:hyperlink>
    </w:p>
    <w:p w14:paraId="07B4BE04" w14:textId="77777777" w:rsidR="00377C3F" w:rsidRPr="003F3F86" w:rsidRDefault="00377C3F" w:rsidP="003F3F86">
      <w:pPr>
        <w:spacing w:after="240" w:line="240" w:lineRule="auto"/>
        <w:rPr>
          <w:rFonts w:eastAsia="Aptos" w:cstheme="minorHAnsi"/>
          <w:color w:val="0070C0"/>
          <w:sz w:val="24"/>
          <w:szCs w:val="24"/>
          <w:u w:val="single"/>
          <w:lang w:eastAsia="en-US"/>
        </w:rPr>
      </w:pPr>
      <w:hyperlink r:id="rId34" w:history="1">
        <w:r w:rsidRPr="003F3F86">
          <w:rPr>
            <w:rFonts w:eastAsia="Aptos" w:cstheme="minorHAnsi"/>
            <w:color w:val="0070C0"/>
            <w:sz w:val="24"/>
            <w:szCs w:val="24"/>
            <w:u w:val="single"/>
            <w:lang w:eastAsia="en-US"/>
          </w:rPr>
          <w:t>Bowkett and Discovery NZ Ltd, Decision No. 2020-103</w:t>
        </w:r>
      </w:hyperlink>
    </w:p>
    <w:p w14:paraId="63C99BC0" w14:textId="190A2797" w:rsidR="00DB4592" w:rsidRPr="00056CE6" w:rsidRDefault="00DB4592" w:rsidP="00DB4592">
      <w:pPr>
        <w:spacing w:after="100" w:afterAutospacing="1" w:line="240" w:lineRule="auto"/>
        <w:outlineLvl w:val="1"/>
        <w:rPr>
          <w:rFonts w:ascii="SimSun" w:eastAsia="SimSun" w:hAnsi="SimSun" w:cs="Arial"/>
          <w:b/>
          <w:bCs/>
          <w:sz w:val="36"/>
          <w:szCs w:val="36"/>
        </w:rPr>
      </w:pPr>
      <w:r w:rsidRPr="00056CE6">
        <w:rPr>
          <w:rFonts w:ascii="SimSun" w:eastAsia="SimSun" w:hAnsi="SimSun"/>
          <w:b/>
          <w:sz w:val="36"/>
        </w:rPr>
        <w:lastRenderedPageBreak/>
        <w:t>内容不适合儿童（免费频道电视）</w:t>
      </w:r>
    </w:p>
    <w:p w14:paraId="48690511" w14:textId="77777777" w:rsidR="00DB4592" w:rsidRPr="00056CE6" w:rsidRDefault="00DB4592" w:rsidP="00DB4592">
      <w:pPr>
        <w:spacing w:after="240" w:line="240" w:lineRule="auto"/>
        <w:rPr>
          <w:rFonts w:ascii="SimSun" w:eastAsia="SimSun" w:hAnsi="SimSun" w:cs="Arial"/>
          <w:sz w:val="24"/>
          <w:szCs w:val="24"/>
        </w:rPr>
      </w:pPr>
      <w:r w:rsidRPr="00056CE6">
        <w:rPr>
          <w:rFonts w:ascii="SimSun" w:eastAsia="SimSun" w:hAnsi="SimSun"/>
          <w:sz w:val="24"/>
        </w:rPr>
        <w:t xml:space="preserve">免费频道电视上的16岁及以上类节目的时间分界是在晚上8点30分（不适用于付费电视）。分类为16的内容从这个时间起可以开始播出，分类为18的内容可以从晚上 9:30 开始放映。管理局认识到，这个时间是在儿童的正常观看时间之外，即使在周末或学校放假期间也是如此。适合成人的内容可能包括成人主题、语言、暴力和性内容。在再往后的时间段中，允许播放更高程度的此类内容。节目的播出时间、分类、播出前的警告、电视节目指南中的节目描述以及家长控制选项使观众可以选择和控制他们希望观看的内容。当这些有助于选择和控制的工具可用时，管理局一直没有支持关于在儿童观看时间之外播放强烈成人内容的投诉。更多关于时间段和分类的信息可以在  </w:t>
      </w:r>
      <w:r>
        <w:fldChar w:fldCharType="begin"/>
      </w:r>
      <w:r>
        <w:instrText>HYPERLINK "https://www.bsa.govt.nz/broadcasting-standards/resources/classifications-and-timebands/"</w:instrText>
      </w:r>
      <w:r>
        <w:fldChar w:fldCharType="separate"/>
      </w:r>
      <w:r w:rsidRPr="00056CE6">
        <w:rPr>
          <w:rFonts w:ascii="SimSun" w:eastAsia="SimSun" w:hAnsi="SimSun"/>
          <w:color w:val="3058AF"/>
          <w:sz w:val="24"/>
          <w:u w:val="single"/>
        </w:rPr>
        <w:t>这里</w:t>
      </w:r>
      <w:r>
        <w:fldChar w:fldCharType="end"/>
      </w:r>
      <w:r w:rsidRPr="00056CE6">
        <w:rPr>
          <w:rFonts w:ascii="SimSun" w:eastAsia="SimSun" w:hAnsi="SimSun"/>
          <w:sz w:val="24"/>
        </w:rPr>
        <w:t>找到。</w:t>
      </w:r>
    </w:p>
    <w:bookmarkStart w:id="4" w:name="_Hlk201664309"/>
    <w:p w14:paraId="7AFB5F68" w14:textId="77777777" w:rsidR="00EE04B9" w:rsidRPr="003F3F86" w:rsidRDefault="00EE04B9" w:rsidP="00EE04B9">
      <w:pPr>
        <w:rPr>
          <w:rFonts w:eastAsia="Aptos" w:cstheme="minorHAnsi"/>
          <w:color w:val="0070C0"/>
          <w:sz w:val="24"/>
          <w:szCs w:val="24"/>
        </w:rPr>
      </w:pPr>
      <w:r w:rsidRPr="003F3F86">
        <w:rPr>
          <w:rFonts w:eastAsia="Aptos" w:cstheme="minorHAnsi"/>
          <w:color w:val="0070C0"/>
          <w:sz w:val="24"/>
          <w:szCs w:val="24"/>
          <w:lang w:eastAsia="en-US"/>
        </w:rPr>
        <w:fldChar w:fldCharType="begin"/>
      </w:r>
      <w:r w:rsidRPr="003F3F86">
        <w:rPr>
          <w:rFonts w:eastAsia="Aptos" w:cstheme="minorHAnsi"/>
          <w:color w:val="0070C0"/>
          <w:sz w:val="24"/>
          <w:szCs w:val="24"/>
        </w:rPr>
        <w:instrText>HYPERLINK "https://www.bsa.govt.nz/decisions/all-decisions/fransen-and-discovery-nz-ltd-2020-122-9-march-2021/" \t "_blank"</w:instrText>
      </w:r>
      <w:r w:rsidRPr="003F3F86">
        <w:rPr>
          <w:rFonts w:eastAsia="Aptos" w:cstheme="minorHAnsi"/>
          <w:color w:val="0070C0"/>
          <w:sz w:val="24"/>
          <w:szCs w:val="24"/>
          <w:lang w:eastAsia="en-US"/>
        </w:rPr>
      </w:r>
      <w:r w:rsidRPr="003F3F86">
        <w:rPr>
          <w:rFonts w:eastAsia="Aptos" w:cstheme="minorHAnsi"/>
          <w:color w:val="0070C0"/>
          <w:sz w:val="24"/>
          <w:szCs w:val="24"/>
          <w:lang w:eastAsia="en-US"/>
        </w:rPr>
        <w:fldChar w:fldCharType="separate"/>
      </w:r>
      <w:r w:rsidRPr="003F3F86">
        <w:rPr>
          <w:rFonts w:eastAsia="Aptos" w:cstheme="minorHAnsi"/>
          <w:color w:val="0070C0"/>
          <w:sz w:val="24"/>
          <w:szCs w:val="24"/>
          <w:u w:val="single"/>
        </w:rPr>
        <w:t>Fransen and Discovery NZ Ltd, Decision No. 2020-122</w:t>
      </w:r>
      <w:r w:rsidRPr="003F3F86">
        <w:rPr>
          <w:rFonts w:eastAsia="Aptos" w:cstheme="minorHAnsi"/>
          <w:color w:val="0070C0"/>
          <w:sz w:val="24"/>
          <w:szCs w:val="24"/>
          <w:lang w:eastAsia="en-US"/>
        </w:rPr>
        <w:fldChar w:fldCharType="end"/>
      </w:r>
    </w:p>
    <w:p w14:paraId="18880F52" w14:textId="77777777" w:rsidR="00EE04B9" w:rsidRPr="003F3F86" w:rsidRDefault="00EE04B9" w:rsidP="00EE04B9">
      <w:pPr>
        <w:rPr>
          <w:rFonts w:eastAsia="Aptos" w:cstheme="minorHAnsi"/>
          <w:color w:val="0070C0"/>
          <w:sz w:val="24"/>
          <w:szCs w:val="24"/>
          <w:lang w:eastAsia="en-US"/>
        </w:rPr>
      </w:pPr>
      <w:hyperlink r:id="rId35" w:tgtFrame="_blank" w:history="1">
        <w:r w:rsidRPr="003F3F86">
          <w:rPr>
            <w:rFonts w:eastAsia="Aptos" w:cstheme="minorHAnsi"/>
            <w:color w:val="0070C0"/>
            <w:sz w:val="24"/>
            <w:szCs w:val="24"/>
            <w:u w:val="single"/>
            <w:lang w:eastAsia="en-US"/>
          </w:rPr>
          <w:t>Millar and Discovery NZ Ltd, Decision No. 2021-064</w:t>
        </w:r>
      </w:hyperlink>
    </w:p>
    <w:p w14:paraId="36C07E0D" w14:textId="77777777" w:rsidR="00EE04B9" w:rsidRPr="003F3F86" w:rsidRDefault="00EE04B9" w:rsidP="00EE04B9">
      <w:pPr>
        <w:rPr>
          <w:rFonts w:eastAsia="Aptos" w:cstheme="minorHAnsi"/>
          <w:color w:val="0070C0"/>
          <w:sz w:val="24"/>
          <w:szCs w:val="24"/>
          <w:lang w:eastAsia="en-US"/>
        </w:rPr>
      </w:pPr>
      <w:hyperlink r:id="rId36" w:history="1">
        <w:r w:rsidRPr="003F3F86">
          <w:rPr>
            <w:rFonts w:eastAsia="Aptos" w:cstheme="minorHAnsi"/>
            <w:color w:val="0070C0"/>
            <w:sz w:val="24"/>
            <w:szCs w:val="24"/>
            <w:u w:val="single"/>
            <w:lang w:eastAsia="en-US"/>
          </w:rPr>
          <w:t>McMurchy and Television New Zealand, Decision No. 2020-014</w:t>
        </w:r>
      </w:hyperlink>
    </w:p>
    <w:p w14:paraId="11B09A95" w14:textId="77777777" w:rsidR="00EE04B9" w:rsidRPr="003F3F86" w:rsidRDefault="00EE04B9" w:rsidP="00EE04B9">
      <w:pPr>
        <w:rPr>
          <w:rFonts w:eastAsia="Aptos" w:cstheme="minorHAnsi"/>
          <w:color w:val="0070C0"/>
          <w:sz w:val="24"/>
          <w:szCs w:val="24"/>
          <w:lang w:eastAsia="en-US"/>
        </w:rPr>
      </w:pPr>
      <w:hyperlink r:id="rId37" w:history="1">
        <w:r w:rsidRPr="003F3F86">
          <w:rPr>
            <w:rFonts w:eastAsia="Aptos" w:cstheme="minorHAnsi"/>
            <w:color w:val="0070C0"/>
            <w:sz w:val="24"/>
            <w:szCs w:val="24"/>
            <w:u w:val="single"/>
            <w:lang w:eastAsia="en-US"/>
          </w:rPr>
          <w:t>Barnao and Mediaworks TV Ltd, Decision No. 2019-002</w:t>
        </w:r>
      </w:hyperlink>
    </w:p>
    <w:p w14:paraId="3F270226" w14:textId="77777777" w:rsidR="00EE04B9" w:rsidRPr="003F3F86" w:rsidRDefault="00EE04B9" w:rsidP="00EE04B9">
      <w:pPr>
        <w:rPr>
          <w:rFonts w:eastAsia="Aptos" w:cstheme="minorHAnsi"/>
          <w:color w:val="0070C0"/>
          <w:sz w:val="24"/>
          <w:szCs w:val="24"/>
          <w:lang w:eastAsia="en-US"/>
        </w:rPr>
      </w:pPr>
      <w:hyperlink r:id="rId38" w:history="1">
        <w:r w:rsidRPr="003F3F86">
          <w:rPr>
            <w:rFonts w:eastAsia="Aptos" w:cstheme="minorHAnsi"/>
            <w:color w:val="0070C0"/>
            <w:sz w:val="24"/>
            <w:szCs w:val="24"/>
            <w:u w:val="single"/>
            <w:lang w:eastAsia="en-US"/>
          </w:rPr>
          <w:t>Ross and Māori Television Service, Decision No. 2017-045</w:t>
        </w:r>
      </w:hyperlink>
    </w:p>
    <w:bookmarkEnd w:id="4"/>
    <w:p w14:paraId="438E04AC" w14:textId="24520713" w:rsidR="002B273D" w:rsidRPr="00056CE6" w:rsidRDefault="002B273D" w:rsidP="002B273D">
      <w:pPr>
        <w:spacing w:after="100" w:afterAutospacing="1" w:line="240" w:lineRule="auto"/>
        <w:outlineLvl w:val="1"/>
        <w:rPr>
          <w:rFonts w:ascii="SimSun" w:eastAsia="SimSun" w:hAnsi="SimSun" w:cs="Arial"/>
          <w:b/>
          <w:bCs/>
          <w:sz w:val="36"/>
          <w:szCs w:val="36"/>
        </w:rPr>
      </w:pPr>
      <w:r w:rsidRPr="00056CE6">
        <w:rPr>
          <w:rFonts w:ascii="SimSun" w:eastAsia="SimSun" w:hAnsi="SimSun"/>
          <w:b/>
          <w:sz w:val="36"/>
        </w:rPr>
        <w:t>保护社区中某些群体不受歧视</w:t>
      </w:r>
    </w:p>
    <w:p w14:paraId="73764436" w14:textId="133D0146" w:rsidR="00277F57" w:rsidRPr="00056CE6" w:rsidRDefault="002B273D" w:rsidP="002B273D">
      <w:pPr>
        <w:spacing w:after="240" w:line="240" w:lineRule="auto"/>
        <w:rPr>
          <w:rFonts w:ascii="SimSun" w:eastAsia="SimSun" w:hAnsi="SimSun" w:cs="Arial"/>
          <w:sz w:val="24"/>
          <w:szCs w:val="24"/>
        </w:rPr>
      </w:pPr>
      <w:r w:rsidRPr="00056CE6">
        <w:rPr>
          <w:rFonts w:ascii="SimSun" w:eastAsia="SimSun" w:hAnsi="SimSun"/>
          <w:sz w:val="24"/>
        </w:rPr>
        <w:t xml:space="preserve">根据歧视和诋毁标准提出的投诉必须涉及社区的某个特定群体，该群体是通过提及他们共同的 </w:t>
      </w:r>
      <w:r w:rsidRPr="00056CE6">
        <w:rPr>
          <w:rFonts w:ascii="SimSun" w:eastAsia="SimSun" w:hAnsi="SimSun"/>
          <w:b/>
          <w:sz w:val="24"/>
          <w:szCs w:val="24"/>
        </w:rPr>
        <w:t>性别、性取向、种族、年龄、残疾状况、职业地位或宗教、文化或政治信仰的合法表达来定义的</w:t>
      </w:r>
      <w:r w:rsidRPr="00056CE6">
        <w:rPr>
          <w:rFonts w:ascii="SimSun" w:eastAsia="SimSun" w:hAnsi="SimSun"/>
          <w:sz w:val="24"/>
        </w:rPr>
        <w:t xml:space="preserve">。管理局此前认为该标准不适用于以下广泛（非同质）群体： </w:t>
      </w:r>
    </w:p>
    <w:p w14:paraId="299C8D41" w14:textId="09A68700" w:rsidR="00EE04B9" w:rsidRPr="00EE04B9" w:rsidRDefault="00293004" w:rsidP="008F3896">
      <w:pPr>
        <w:pStyle w:val="ListParagraph"/>
        <w:numPr>
          <w:ilvl w:val="0"/>
          <w:numId w:val="1"/>
        </w:numPr>
        <w:spacing w:after="240" w:line="240" w:lineRule="auto"/>
        <w:rPr>
          <w:rFonts w:ascii="SimSun" w:eastAsia="SimSun" w:hAnsi="SimSun" w:cs="Arial"/>
          <w:sz w:val="24"/>
          <w:szCs w:val="24"/>
        </w:rPr>
      </w:pPr>
      <w:r w:rsidRPr="00293004">
        <w:rPr>
          <w:rFonts w:ascii="SimSun" w:eastAsia="SimSun" w:hAnsi="SimSun" w:cs="Arial"/>
          <w:sz w:val="24"/>
          <w:szCs w:val="24"/>
        </w:rPr>
        <w:t>“</w:t>
      </w:r>
      <w:r w:rsidRPr="00293004">
        <w:rPr>
          <w:rFonts w:ascii="SimSun" w:eastAsia="SimSun" w:hAnsi="SimSun" w:cs="Arial" w:hint="eastAsia"/>
          <w:sz w:val="24"/>
          <w:szCs w:val="24"/>
        </w:rPr>
        <w:t>秉持传统家庭价值观”的人</w:t>
      </w:r>
    </w:p>
    <w:p w14:paraId="6A02F00B" w14:textId="2D90DDDF" w:rsidR="00277F57" w:rsidRPr="00056CE6" w:rsidRDefault="002B273D" w:rsidP="008F3896">
      <w:pPr>
        <w:pStyle w:val="ListParagraph"/>
        <w:numPr>
          <w:ilvl w:val="0"/>
          <w:numId w:val="1"/>
        </w:numPr>
        <w:spacing w:after="240" w:line="240" w:lineRule="auto"/>
        <w:rPr>
          <w:rFonts w:ascii="SimSun" w:eastAsia="SimSun" w:hAnsi="SimSun" w:cs="Arial"/>
          <w:sz w:val="24"/>
          <w:szCs w:val="24"/>
        </w:rPr>
      </w:pPr>
      <w:r w:rsidRPr="00056CE6">
        <w:rPr>
          <w:rFonts w:ascii="SimSun" w:eastAsia="SimSun" w:hAnsi="SimSun"/>
          <w:sz w:val="24"/>
        </w:rPr>
        <w:t>“非毛利人”的群体</w:t>
      </w:r>
    </w:p>
    <w:p w14:paraId="6616F3E7" w14:textId="3C26F6A7" w:rsidR="00277F57" w:rsidRPr="00056CE6" w:rsidRDefault="002B273D" w:rsidP="008F3896">
      <w:pPr>
        <w:pStyle w:val="ListParagraph"/>
        <w:numPr>
          <w:ilvl w:val="0"/>
          <w:numId w:val="1"/>
        </w:numPr>
        <w:spacing w:after="240" w:line="240" w:lineRule="auto"/>
        <w:rPr>
          <w:rFonts w:ascii="SimSun" w:eastAsia="SimSun" w:hAnsi="SimSun" w:cs="Arial"/>
          <w:sz w:val="24"/>
          <w:szCs w:val="24"/>
        </w:rPr>
      </w:pPr>
      <w:r w:rsidRPr="00056CE6">
        <w:rPr>
          <w:rFonts w:ascii="SimSun" w:eastAsia="SimSun" w:hAnsi="SimSun"/>
          <w:sz w:val="24"/>
        </w:rPr>
        <w:t>反对疫苗或其他新冠肺炎防疫措施的人</w:t>
      </w:r>
    </w:p>
    <w:p w14:paraId="3A560BEF" w14:textId="1C77F402" w:rsidR="002B273D" w:rsidRPr="00056CE6" w:rsidRDefault="002B273D" w:rsidP="008F3896">
      <w:pPr>
        <w:pStyle w:val="ListParagraph"/>
        <w:numPr>
          <w:ilvl w:val="0"/>
          <w:numId w:val="1"/>
        </w:numPr>
        <w:spacing w:after="240" w:line="240" w:lineRule="auto"/>
        <w:rPr>
          <w:rFonts w:ascii="SimSun" w:eastAsia="SimSun" w:hAnsi="SimSun" w:cs="Arial"/>
          <w:sz w:val="24"/>
          <w:szCs w:val="24"/>
        </w:rPr>
      </w:pPr>
      <w:r w:rsidRPr="00056CE6">
        <w:rPr>
          <w:rFonts w:ascii="SimSun" w:eastAsia="SimSun" w:hAnsi="SimSun"/>
          <w:sz w:val="24"/>
        </w:rPr>
        <w:t xml:space="preserve">参加特定运动或爱好的人。 </w:t>
      </w:r>
    </w:p>
    <w:p w14:paraId="635E6B6F" w14:textId="46F186CC" w:rsidR="003934D2" w:rsidRPr="003F3F86" w:rsidRDefault="003934D2" w:rsidP="003F3F86">
      <w:pPr>
        <w:rPr>
          <w:rFonts w:eastAsia="Aptos" w:cstheme="minorHAnsi"/>
          <w:color w:val="0070C0"/>
          <w:sz w:val="24"/>
          <w:szCs w:val="24"/>
          <w:u w:val="single"/>
          <w:lang w:eastAsia="en-US"/>
        </w:rPr>
      </w:pPr>
      <w:hyperlink r:id="rId39" w:history="1">
        <w:r w:rsidRPr="003F3F86">
          <w:rPr>
            <w:rFonts w:eastAsia="Aptos" w:cstheme="minorHAnsi"/>
            <w:color w:val="0070C0"/>
            <w:sz w:val="24"/>
            <w:szCs w:val="24"/>
            <w:u w:val="single"/>
            <w:lang w:eastAsia="en-US"/>
          </w:rPr>
          <w:t>Boom and Television New Zealand Ltd, Decision No. 2024-069</w:t>
        </w:r>
      </w:hyperlink>
      <w:r w:rsidRPr="003F3F86">
        <w:rPr>
          <w:rFonts w:eastAsia="Aptos" w:cstheme="minorHAnsi"/>
          <w:color w:val="0070C0"/>
          <w:sz w:val="24"/>
          <w:szCs w:val="24"/>
          <w:u w:val="single"/>
          <w:lang w:eastAsia="en-US"/>
        </w:rPr>
        <w:t xml:space="preserve"> (</w:t>
      </w:r>
      <w:r w:rsidR="00E13420" w:rsidRPr="003F3F86">
        <w:rPr>
          <w:rFonts w:eastAsia="Aptos" w:cstheme="minorHAnsi"/>
          <w:color w:val="0070C0"/>
          <w:sz w:val="24"/>
          <w:szCs w:val="24"/>
          <w:u w:val="single"/>
          <w:lang w:eastAsia="en-US"/>
        </w:rPr>
        <w:t>“</w:t>
      </w:r>
      <w:proofErr w:type="spellStart"/>
      <w:proofErr w:type="gramStart"/>
      <w:r w:rsidR="00E13420" w:rsidRPr="003F3F86">
        <w:rPr>
          <w:rFonts w:ascii="Malgun Gothic" w:eastAsia="Malgun Gothic" w:hAnsi="Malgun Gothic" w:cs="Malgun Gothic" w:hint="eastAsia"/>
          <w:color w:val="0070C0"/>
          <w:sz w:val="24"/>
          <w:szCs w:val="24"/>
          <w:u w:val="single"/>
          <w:lang w:eastAsia="en-US"/>
        </w:rPr>
        <w:t>任何持有</w:t>
      </w:r>
      <w:r w:rsidR="00E13420" w:rsidRPr="003F3F86">
        <w:rPr>
          <w:rFonts w:ascii="Microsoft JhengHei" w:eastAsia="Microsoft JhengHei" w:hAnsi="Microsoft JhengHei" w:cs="Microsoft JhengHei" w:hint="eastAsia"/>
          <w:color w:val="0070C0"/>
          <w:sz w:val="24"/>
          <w:szCs w:val="24"/>
          <w:u w:val="single"/>
          <w:lang w:eastAsia="en-US"/>
        </w:rPr>
        <w:t>传统家庭价值观的人</w:t>
      </w:r>
      <w:proofErr w:type="spellEnd"/>
      <w:r w:rsidR="00E13420" w:rsidRPr="003F3F86">
        <w:rPr>
          <w:rFonts w:eastAsia="Aptos" w:cstheme="minorHAnsi"/>
          <w:color w:val="0070C0"/>
          <w:sz w:val="24"/>
          <w:szCs w:val="24"/>
          <w:u w:val="single"/>
          <w:lang w:eastAsia="en-US"/>
        </w:rPr>
        <w:t>”</w:t>
      </w:r>
      <w:r w:rsidR="00E13420" w:rsidRPr="003F3F86">
        <w:rPr>
          <w:rFonts w:ascii="Malgun Gothic" w:eastAsia="Malgun Gothic" w:hAnsi="Malgun Gothic" w:cs="Malgun Gothic" w:hint="eastAsia"/>
          <w:color w:val="0070C0"/>
          <w:sz w:val="24"/>
          <w:szCs w:val="24"/>
          <w:u w:val="single"/>
          <w:lang w:eastAsia="en-US"/>
        </w:rPr>
        <w:t>和</w:t>
      </w:r>
      <w:proofErr w:type="gramEnd"/>
      <w:r w:rsidR="00E13420" w:rsidRPr="003F3F86">
        <w:rPr>
          <w:rFonts w:eastAsia="Aptos" w:cstheme="minorHAnsi"/>
          <w:color w:val="0070C0"/>
          <w:sz w:val="24"/>
          <w:szCs w:val="24"/>
          <w:u w:val="single"/>
          <w:lang w:eastAsia="en-US"/>
        </w:rPr>
        <w:t>“</w:t>
      </w:r>
      <w:proofErr w:type="spellStart"/>
      <w:r w:rsidR="00E13420" w:rsidRPr="003F3F86">
        <w:rPr>
          <w:rFonts w:ascii="Malgun Gothic" w:eastAsia="Malgun Gothic" w:hAnsi="Malgun Gothic" w:cs="Malgun Gothic" w:hint="eastAsia"/>
          <w:color w:val="0070C0"/>
          <w:sz w:val="24"/>
          <w:szCs w:val="24"/>
          <w:u w:val="single"/>
          <w:lang w:eastAsia="en-US"/>
        </w:rPr>
        <w:t>反</w:t>
      </w:r>
      <w:r w:rsidR="00E13420" w:rsidRPr="003F3F86">
        <w:rPr>
          <w:rFonts w:ascii="Microsoft JhengHei" w:eastAsia="Microsoft JhengHei" w:hAnsi="Microsoft JhengHei" w:cs="Microsoft JhengHei" w:hint="eastAsia"/>
          <w:color w:val="0070C0"/>
          <w:sz w:val="24"/>
          <w:szCs w:val="24"/>
          <w:u w:val="single"/>
          <w:lang w:eastAsia="en-US"/>
        </w:rPr>
        <w:t>对</w:t>
      </w:r>
      <w:proofErr w:type="spellEnd"/>
      <w:r w:rsidR="00E13420" w:rsidRPr="003F3F86">
        <w:rPr>
          <w:rFonts w:eastAsia="Aptos" w:cstheme="minorHAnsi"/>
          <w:color w:val="0070C0"/>
          <w:sz w:val="24"/>
          <w:szCs w:val="24"/>
          <w:u w:val="single"/>
          <w:lang w:eastAsia="en-US"/>
        </w:rPr>
        <w:t xml:space="preserve"> LGBTQIA+] </w:t>
      </w:r>
      <w:proofErr w:type="spellStart"/>
      <w:proofErr w:type="gramStart"/>
      <w:r w:rsidR="00E13420" w:rsidRPr="003F3F86">
        <w:rPr>
          <w:rFonts w:ascii="Malgun Gothic" w:eastAsia="Malgun Gothic" w:hAnsi="Malgun Gothic" w:cs="Malgun Gothic" w:hint="eastAsia"/>
          <w:color w:val="0070C0"/>
          <w:sz w:val="24"/>
          <w:szCs w:val="24"/>
          <w:u w:val="single"/>
          <w:lang w:eastAsia="en-US"/>
        </w:rPr>
        <w:t>有目的的宣</w:t>
      </w:r>
      <w:r w:rsidR="00E13420" w:rsidRPr="003F3F86">
        <w:rPr>
          <w:rFonts w:ascii="Microsoft JhengHei" w:eastAsia="Microsoft JhengHei" w:hAnsi="Microsoft JhengHei" w:cs="Microsoft JhengHei" w:hint="eastAsia"/>
          <w:color w:val="0070C0"/>
          <w:sz w:val="24"/>
          <w:szCs w:val="24"/>
          <w:u w:val="single"/>
          <w:lang w:eastAsia="en-US"/>
        </w:rPr>
        <w:t>传活动</w:t>
      </w:r>
      <w:proofErr w:type="spellEnd"/>
      <w:r w:rsidR="00E13420" w:rsidRPr="003F3F86">
        <w:rPr>
          <w:rFonts w:eastAsia="Aptos" w:cstheme="minorHAnsi"/>
          <w:color w:val="0070C0"/>
          <w:sz w:val="24"/>
          <w:szCs w:val="24"/>
          <w:u w:val="single"/>
          <w:lang w:eastAsia="en-US"/>
        </w:rPr>
        <w:t>“</w:t>
      </w:r>
      <w:proofErr w:type="gramEnd"/>
      <w:r w:rsidR="00E13420" w:rsidRPr="003F3F86">
        <w:rPr>
          <w:rFonts w:ascii="Malgun Gothic" w:eastAsia="Malgun Gothic" w:hAnsi="Malgun Gothic" w:cs="Malgun Gothic" w:hint="eastAsia"/>
          <w:color w:val="0070C0"/>
          <w:sz w:val="24"/>
          <w:szCs w:val="24"/>
          <w:u w:val="single"/>
          <w:lang w:eastAsia="en-US"/>
        </w:rPr>
        <w:t>者</w:t>
      </w:r>
      <w:r w:rsidRPr="003F3F86">
        <w:rPr>
          <w:rFonts w:eastAsia="Aptos" w:cstheme="minorHAnsi"/>
          <w:color w:val="0070C0"/>
          <w:sz w:val="24"/>
          <w:szCs w:val="24"/>
          <w:u w:val="single"/>
          <w:lang w:eastAsia="en-US"/>
        </w:rPr>
        <w:t>)</w:t>
      </w:r>
    </w:p>
    <w:p w14:paraId="12149450" w14:textId="69082A34" w:rsidR="002B273D" w:rsidRPr="003F3F86" w:rsidRDefault="00923C18" w:rsidP="003F3F86">
      <w:pPr>
        <w:rPr>
          <w:rFonts w:eastAsia="Aptos" w:cstheme="minorHAnsi"/>
          <w:color w:val="0070C0"/>
          <w:sz w:val="24"/>
          <w:szCs w:val="24"/>
          <w:u w:val="single"/>
          <w:lang w:eastAsia="en-US"/>
        </w:rPr>
      </w:pPr>
      <w:hyperlink r:id="rId40" w:tgtFrame="_blank" w:history="1">
        <w:r w:rsidRPr="003F3F86">
          <w:rPr>
            <w:rFonts w:eastAsia="Aptos" w:cstheme="minorHAnsi"/>
            <w:color w:val="0070C0"/>
            <w:sz w:val="24"/>
            <w:szCs w:val="24"/>
            <w:u w:val="single"/>
            <w:lang w:eastAsia="en-US"/>
          </w:rPr>
          <w:t>O’Sullivan and Television New Zealand Ltd, Decision No. 2022-138</w:t>
        </w:r>
      </w:hyperlink>
      <w:r w:rsidR="00FB76CA" w:rsidRPr="003F3F86">
        <w:rPr>
          <w:rFonts w:eastAsia="Aptos" w:cstheme="minorHAnsi"/>
          <w:color w:val="0070C0"/>
          <w:sz w:val="24"/>
          <w:szCs w:val="24"/>
          <w:u w:val="single"/>
          <w:lang w:eastAsia="en-US"/>
        </w:rPr>
        <w:t xml:space="preserve"> </w:t>
      </w:r>
      <w:r w:rsidRPr="003F3F86">
        <w:rPr>
          <w:rFonts w:eastAsia="Aptos" w:cstheme="minorHAnsi"/>
          <w:color w:val="0070C0"/>
          <w:sz w:val="24"/>
          <w:szCs w:val="24"/>
          <w:u w:val="single"/>
          <w:lang w:eastAsia="en-US"/>
        </w:rPr>
        <w:t>(</w:t>
      </w:r>
      <w:r w:rsidR="00FB76CA" w:rsidRPr="003F3F86">
        <w:rPr>
          <w:rFonts w:ascii="Malgun Gothic" w:eastAsia="Malgun Gothic" w:hAnsi="Malgun Gothic" w:cs="Malgun Gothic" w:hint="eastAsia"/>
          <w:color w:val="0070C0"/>
          <w:sz w:val="24"/>
          <w:szCs w:val="24"/>
          <w:u w:val="single"/>
          <w:lang w:eastAsia="en-US"/>
        </w:rPr>
        <w:t>非</w:t>
      </w:r>
      <w:r w:rsidR="00FB76CA" w:rsidRPr="003F3F86">
        <w:rPr>
          <w:rFonts w:eastAsia="Aptos" w:cstheme="minorHAnsi"/>
          <w:color w:val="0070C0"/>
          <w:sz w:val="24"/>
          <w:szCs w:val="24"/>
          <w:u w:val="single"/>
          <w:lang w:eastAsia="en-US"/>
        </w:rPr>
        <w:t>tangata whenua</w:t>
      </w:r>
      <w:r w:rsidR="00FB76CA" w:rsidRPr="003F3F86">
        <w:rPr>
          <w:rFonts w:ascii="Malgun Gothic" w:eastAsia="Malgun Gothic" w:hAnsi="Malgun Gothic" w:cs="Malgun Gothic" w:hint="eastAsia"/>
          <w:color w:val="0070C0"/>
          <w:sz w:val="24"/>
          <w:szCs w:val="24"/>
          <w:u w:val="single"/>
          <w:lang w:eastAsia="en-US"/>
        </w:rPr>
        <w:t>的人）</w:t>
      </w:r>
    </w:p>
    <w:p w14:paraId="3A8A754A" w14:textId="35A9D5B8" w:rsidR="002B273D" w:rsidRPr="003F3F86" w:rsidRDefault="00DC6274" w:rsidP="003F3F86">
      <w:pPr>
        <w:rPr>
          <w:rFonts w:eastAsia="Aptos" w:cstheme="minorHAnsi"/>
          <w:color w:val="0070C0"/>
          <w:sz w:val="24"/>
          <w:szCs w:val="24"/>
          <w:u w:val="single"/>
          <w:lang w:eastAsia="en-US"/>
        </w:rPr>
      </w:pPr>
      <w:hyperlink r:id="rId41" w:tgtFrame="_blank" w:history="1">
        <w:r w:rsidRPr="003F3F86">
          <w:rPr>
            <w:rFonts w:eastAsia="Aptos" w:cstheme="minorHAnsi"/>
            <w:color w:val="0070C0"/>
            <w:sz w:val="24"/>
            <w:szCs w:val="24"/>
            <w:u w:val="single"/>
            <w:lang w:eastAsia="en-US"/>
          </w:rPr>
          <w:t>McCracken and Radio New Zealand Ltd, Decision No. 2022-099</w:t>
        </w:r>
      </w:hyperlink>
      <w:r w:rsidR="00FB76CA" w:rsidRPr="003F3F86">
        <w:rPr>
          <w:rFonts w:ascii="Malgun Gothic" w:eastAsia="Malgun Gothic" w:hAnsi="Malgun Gothic" w:cs="Malgun Gothic" w:hint="eastAsia"/>
          <w:color w:val="0070C0"/>
          <w:sz w:val="24"/>
          <w:szCs w:val="24"/>
          <w:u w:val="single"/>
          <w:lang w:eastAsia="en-US"/>
        </w:rPr>
        <w:t>（反</w:t>
      </w:r>
      <w:r w:rsidR="00FB76CA" w:rsidRPr="003F3F86">
        <w:rPr>
          <w:rFonts w:ascii="Microsoft JhengHei" w:eastAsia="Microsoft JhengHei" w:hAnsi="Microsoft JhengHei" w:cs="Microsoft JhengHei" w:hint="eastAsia"/>
          <w:color w:val="0070C0"/>
          <w:sz w:val="24"/>
          <w:szCs w:val="24"/>
          <w:u w:val="single"/>
          <w:lang w:eastAsia="en-US"/>
        </w:rPr>
        <w:t>对疫苗和其他新冠肺炎防疫措施）</w:t>
      </w:r>
    </w:p>
    <w:p w14:paraId="27AAC397" w14:textId="77777777" w:rsidR="003F3F86" w:rsidRDefault="00FF6ED1" w:rsidP="003F3F86">
      <w:pPr>
        <w:rPr>
          <w:rFonts w:ascii="SimSun" w:eastAsia="SimSun" w:hAnsi="SimSun" w:cs="Arial"/>
          <w:b/>
          <w:sz w:val="36"/>
          <w:szCs w:val="36"/>
          <w:lang w:val="co-FR"/>
        </w:rPr>
      </w:pPr>
      <w:hyperlink r:id="rId42" w:tgtFrame="_blank" w:history="1">
        <w:r w:rsidRPr="003F3F86">
          <w:rPr>
            <w:rFonts w:eastAsia="Aptos" w:cstheme="minorHAnsi"/>
            <w:color w:val="0070C0"/>
            <w:sz w:val="24"/>
            <w:szCs w:val="24"/>
            <w:u w:val="single"/>
            <w:lang w:eastAsia="en-US"/>
          </w:rPr>
          <w:t>Cycling Action Network and NZME Radio Ltd, Decision No. 2021-092</w:t>
        </w:r>
      </w:hyperlink>
      <w:r w:rsidRPr="003F3F86">
        <w:rPr>
          <w:rFonts w:eastAsia="Aptos" w:cstheme="minorHAnsi"/>
          <w:color w:val="0070C0"/>
          <w:sz w:val="24"/>
          <w:szCs w:val="24"/>
          <w:u w:val="single"/>
          <w:lang w:eastAsia="en-US"/>
        </w:rPr>
        <w:t>; and </w:t>
      </w:r>
      <w:hyperlink r:id="rId43" w:tgtFrame="_blank" w:history="1">
        <w:r w:rsidRPr="003F3F86">
          <w:rPr>
            <w:rFonts w:eastAsia="Aptos" w:cstheme="minorHAnsi"/>
            <w:color w:val="0070C0"/>
            <w:sz w:val="24"/>
            <w:szCs w:val="24"/>
            <w:u w:val="single"/>
            <w:lang w:eastAsia="en-US"/>
          </w:rPr>
          <w:t>McKenzie and Television New Zealand Ltd, Decision No. 2022-141</w:t>
        </w:r>
      </w:hyperlink>
      <w:r w:rsidR="00FB76CA" w:rsidRPr="003F3F86">
        <w:rPr>
          <w:rFonts w:eastAsia="Aptos" w:cstheme="minorHAnsi"/>
          <w:color w:val="0070C0"/>
          <w:sz w:val="24"/>
          <w:szCs w:val="24"/>
          <w:u w:val="single"/>
          <w:lang w:eastAsia="en-US"/>
        </w:rPr>
        <w:t xml:space="preserve"> </w:t>
      </w:r>
      <w:r w:rsidR="00FB76CA" w:rsidRPr="003F3F86">
        <w:rPr>
          <w:rFonts w:ascii="Malgun Gothic" w:eastAsia="Malgun Gothic" w:hAnsi="Malgun Gothic" w:cs="Malgun Gothic" w:hint="eastAsia"/>
          <w:color w:val="0070C0"/>
          <w:sz w:val="24"/>
          <w:szCs w:val="24"/>
          <w:u w:val="single"/>
        </w:rPr>
        <w:t>（体育和</w:t>
      </w:r>
      <w:r w:rsidR="00FB76CA" w:rsidRPr="003F3F86">
        <w:rPr>
          <w:rFonts w:ascii="Microsoft JhengHei" w:eastAsia="Microsoft JhengHei" w:hAnsi="Microsoft JhengHei" w:cs="Microsoft JhengHei" w:hint="eastAsia"/>
          <w:color w:val="0070C0"/>
          <w:sz w:val="24"/>
          <w:szCs w:val="24"/>
          <w:u w:val="single"/>
        </w:rPr>
        <w:t>爱好）</w:t>
      </w:r>
      <w:r w:rsidRPr="003F3F86">
        <w:rPr>
          <w:rFonts w:eastAsia="Aptos" w:cstheme="minorHAnsi"/>
          <w:color w:val="0070C0"/>
          <w:sz w:val="24"/>
          <w:szCs w:val="24"/>
          <w:u w:val="single"/>
          <w:lang w:eastAsia="en-US"/>
        </w:rPr>
        <w:br/>
      </w:r>
      <w:r w:rsidR="003F3F86">
        <w:rPr>
          <w:rFonts w:ascii="SimSun" w:eastAsia="SimSun" w:hAnsi="SimSun" w:cs="Arial"/>
          <w:b/>
          <w:sz w:val="36"/>
          <w:szCs w:val="36"/>
          <w:lang w:val="co-FR"/>
        </w:rPr>
        <w:br/>
      </w:r>
    </w:p>
    <w:p w14:paraId="330DE818" w14:textId="536A65F0" w:rsidR="001664B4" w:rsidRPr="003F3F86" w:rsidRDefault="003F3F86" w:rsidP="003F3F86">
      <w:pPr>
        <w:rPr>
          <w:rFonts w:ascii="SimSun" w:eastAsia="SimSun" w:hAnsi="SimSun" w:cs="Arial"/>
          <w:b/>
          <w:sz w:val="36"/>
          <w:szCs w:val="36"/>
          <w:lang w:val="co-FR"/>
        </w:rPr>
      </w:pPr>
      <w:r>
        <w:rPr>
          <w:rFonts w:ascii="SimSun" w:eastAsia="SimSun" w:hAnsi="SimSun" w:cs="Arial"/>
          <w:b/>
          <w:sz w:val="36"/>
          <w:szCs w:val="36"/>
          <w:lang w:val="co-FR"/>
        </w:rPr>
        <w:br w:type="page"/>
      </w:r>
      <w:r w:rsidR="00D11136" w:rsidRPr="00D11136">
        <w:rPr>
          <w:rFonts w:ascii="SimSun" w:eastAsia="SimSun" w:hAnsi="SimSun" w:cs="Arial"/>
          <w:b/>
          <w:sz w:val="36"/>
          <w:szCs w:val="36"/>
          <w:lang w:val="co-FR"/>
        </w:rPr>
        <w:lastRenderedPageBreak/>
        <w:t>准确性 – 错误的重要性</w:t>
      </w:r>
      <w:r w:rsidR="00D11136" w:rsidRPr="00D11136">
        <w:rPr>
          <w:rFonts w:ascii="SimSun" w:eastAsia="SimSun" w:hAnsi="SimSun" w:cs="Arial"/>
          <w:sz w:val="36"/>
          <w:szCs w:val="36"/>
          <w:lang w:val="co-FR"/>
        </w:rPr>
        <w:t> </w:t>
      </w:r>
    </w:p>
    <w:p w14:paraId="19E602B9" w14:textId="2A1F39FD" w:rsidR="00D11136" w:rsidRDefault="00D11136" w:rsidP="00DB4592">
      <w:pPr>
        <w:spacing w:after="240" w:line="240" w:lineRule="auto"/>
        <w:rPr>
          <w:rFonts w:ascii="SimSun" w:eastAsia="SimSun" w:hAnsi="SimSun" w:cs="Arial"/>
          <w:sz w:val="24"/>
          <w:szCs w:val="24"/>
          <w:lang w:val="co-FR"/>
        </w:rPr>
      </w:pPr>
      <w:r w:rsidRPr="00D11136">
        <w:rPr>
          <w:rFonts w:ascii="SimSun" w:eastAsia="SimSun" w:hAnsi="SimSun" w:cs="Arial"/>
          <w:sz w:val="24"/>
          <w:szCs w:val="24"/>
          <w:lang w:val="co-FR"/>
        </w:rPr>
        <w:t>并非每一不准确都会触发违反准确性标准。如果不准确是技术性或非实质性的，则对据称不准确的投诉将不会成功。对什么是“技术性的或非实质性的”判断，是在相关节目的背景下评估的。如果不准确不太可能严重影响观众对整一广播的理解，或对所提出的要点的理解，则其不会违反标准。 </w:t>
      </w:r>
    </w:p>
    <w:p w14:paraId="06A98B0C" w14:textId="4CA21C09" w:rsidR="00D11136" w:rsidRPr="003F3F86" w:rsidRDefault="00FF0DC7" w:rsidP="00DB4592">
      <w:pPr>
        <w:spacing w:after="240" w:line="240" w:lineRule="auto"/>
        <w:rPr>
          <w:rFonts w:eastAsia="Aptos" w:cstheme="minorHAnsi"/>
          <w:color w:val="0070C0"/>
          <w:sz w:val="24"/>
          <w:szCs w:val="24"/>
          <w:u w:val="single"/>
          <w:lang w:eastAsia="en-US"/>
        </w:rPr>
      </w:pPr>
      <w:hyperlink r:id="rId44" w:anchor="searched-for-" w:tgtFrame="_blank" w:history="1">
        <w:r w:rsidRPr="003F3F86">
          <w:rPr>
            <w:rFonts w:eastAsia="Aptos" w:cstheme="minorHAnsi"/>
            <w:color w:val="0070C0"/>
            <w:sz w:val="24"/>
            <w:szCs w:val="24"/>
            <w:u w:val="single"/>
            <w:lang w:eastAsia="en-US"/>
          </w:rPr>
          <w:t>Johnson and Television New Zealand Ltd, Decision No. 2021-101</w:t>
        </w:r>
      </w:hyperlink>
      <w:r w:rsidR="00D11136" w:rsidRPr="003F3F86">
        <w:rPr>
          <w:rFonts w:eastAsia="Aptos" w:cstheme="minorHAnsi"/>
          <w:color w:val="0070C0"/>
          <w:sz w:val="24"/>
          <w:szCs w:val="24"/>
          <w:u w:val="single"/>
          <w:lang w:eastAsia="en-US"/>
        </w:rPr>
        <w:t xml:space="preserve"> </w:t>
      </w:r>
      <w:r w:rsidR="00D11136" w:rsidRPr="003F3F86">
        <w:rPr>
          <w:rFonts w:ascii="Malgun Gothic" w:eastAsia="Malgun Gothic" w:hAnsi="Malgun Gothic" w:cs="Malgun Gothic" w:hint="eastAsia"/>
          <w:color w:val="0070C0"/>
          <w:sz w:val="24"/>
          <w:szCs w:val="24"/>
          <w:u w:val="single"/>
        </w:rPr>
        <w:t>（在</w:t>
      </w:r>
      <w:r w:rsidR="00D11136" w:rsidRPr="003F3F86">
        <w:rPr>
          <w:rFonts w:ascii="Microsoft JhengHei" w:eastAsia="Microsoft JhengHei" w:hAnsi="Microsoft JhengHei" w:cs="Microsoft JhengHei" w:hint="eastAsia"/>
          <w:color w:val="0070C0"/>
          <w:sz w:val="24"/>
          <w:szCs w:val="24"/>
          <w:u w:val="single"/>
        </w:rPr>
        <w:t>讲述了罪犯的审判和对谋杀指控的辩护的故事中，罪犯被描述为拿着圣经【而不是古兰经】）</w:t>
      </w:r>
    </w:p>
    <w:p w14:paraId="28FA65B2" w14:textId="160DE536" w:rsidR="00D11136" w:rsidRPr="003F3F86" w:rsidRDefault="001C5CE9" w:rsidP="00DB4592">
      <w:pPr>
        <w:spacing w:after="240" w:line="240" w:lineRule="auto"/>
        <w:rPr>
          <w:rFonts w:eastAsia="Aptos" w:cstheme="minorHAnsi"/>
          <w:color w:val="0070C0"/>
          <w:sz w:val="24"/>
          <w:szCs w:val="24"/>
          <w:u w:val="single"/>
          <w:lang w:eastAsia="en-US"/>
        </w:rPr>
      </w:pPr>
      <w:hyperlink r:id="rId45" w:anchor="searched-f" w:tgtFrame="_blank" w:history="1">
        <w:r w:rsidRPr="003F3F86">
          <w:rPr>
            <w:rFonts w:eastAsia="Aptos" w:cstheme="minorHAnsi"/>
            <w:color w:val="0070C0"/>
            <w:sz w:val="24"/>
            <w:szCs w:val="24"/>
            <w:u w:val="single"/>
            <w:lang w:eastAsia="en-US"/>
          </w:rPr>
          <w:t>Gibb and Television New Zealand Ltd, Decision No. 2022-102</w:t>
        </w:r>
      </w:hyperlink>
      <w:r w:rsidR="00D11136" w:rsidRPr="003F3F86">
        <w:rPr>
          <w:rFonts w:eastAsia="Aptos" w:cstheme="minorHAnsi"/>
          <w:color w:val="0070C0"/>
          <w:sz w:val="24"/>
          <w:szCs w:val="24"/>
          <w:u w:val="single"/>
          <w:lang w:eastAsia="en-US"/>
        </w:rPr>
        <w:t xml:space="preserve"> </w:t>
      </w:r>
      <w:r w:rsidR="00D11136" w:rsidRPr="003F3F86">
        <w:rPr>
          <w:rFonts w:ascii="Malgun Gothic" w:eastAsia="Malgun Gothic" w:hAnsi="Malgun Gothic" w:cs="Malgun Gothic" w:hint="eastAsia"/>
          <w:color w:val="0070C0"/>
          <w:sz w:val="24"/>
          <w:szCs w:val="24"/>
          <w:u w:val="single"/>
        </w:rPr>
        <w:t>（涉及解</w:t>
      </w:r>
      <w:r w:rsidR="00D11136" w:rsidRPr="003F3F86">
        <w:rPr>
          <w:rFonts w:ascii="MS Gothic" w:eastAsia="MS Gothic" w:hAnsi="MS Gothic" w:cs="MS Gothic" w:hint="eastAsia"/>
          <w:color w:val="0070C0"/>
          <w:sz w:val="24"/>
          <w:szCs w:val="24"/>
          <w:u w:val="single"/>
        </w:rPr>
        <w:t>决塑料</w:t>
      </w:r>
      <w:r w:rsidR="00D11136" w:rsidRPr="003F3F86">
        <w:rPr>
          <w:rFonts w:ascii="Microsoft JhengHei" w:eastAsia="Microsoft JhengHei" w:hAnsi="Microsoft JhengHei" w:cs="Microsoft JhengHei" w:hint="eastAsia"/>
          <w:color w:val="0070C0"/>
          <w:sz w:val="24"/>
          <w:szCs w:val="24"/>
          <w:u w:val="single"/>
        </w:rPr>
        <w:t>废物出口造成的危害的请愿书中提到的塑料废物出口数量不正确）</w:t>
      </w:r>
    </w:p>
    <w:p w14:paraId="5BC31A95" w14:textId="0EB10112" w:rsidR="00D11136" w:rsidRPr="003F3F86" w:rsidRDefault="00D11136" w:rsidP="00DB4592">
      <w:pPr>
        <w:spacing w:after="240" w:line="240" w:lineRule="auto"/>
        <w:rPr>
          <w:rFonts w:eastAsia="Aptos" w:cstheme="minorHAnsi"/>
          <w:color w:val="0070C0"/>
          <w:sz w:val="24"/>
          <w:szCs w:val="24"/>
          <w:u w:val="single"/>
          <w:lang w:eastAsia="en-US"/>
        </w:rPr>
      </w:pPr>
      <w:hyperlink r:id="rId46" w:tgtFrame="_blank" w:history="1">
        <w:r w:rsidRPr="003F3F86">
          <w:rPr>
            <w:rFonts w:eastAsia="Aptos" w:cstheme="minorHAnsi"/>
            <w:color w:val="0070C0"/>
            <w:lang w:eastAsia="en-US"/>
          </w:rPr>
          <w:t>Kellett and Television New Zealand Ltd, Decision No. 2022-109</w:t>
        </w:r>
      </w:hyperlink>
      <w:r w:rsidRPr="003F3F86">
        <w:rPr>
          <w:rFonts w:ascii="Malgun Gothic" w:eastAsia="Malgun Gothic" w:hAnsi="Malgun Gothic" w:cs="Malgun Gothic" w:hint="eastAsia"/>
          <w:color w:val="0070C0"/>
          <w:sz w:val="24"/>
          <w:szCs w:val="24"/>
          <w:u w:val="single"/>
        </w:rPr>
        <w:t>（在一篇</w:t>
      </w:r>
      <w:r w:rsidRPr="003F3F86">
        <w:rPr>
          <w:rFonts w:ascii="MS Gothic" w:eastAsia="MS Gothic" w:hAnsi="MS Gothic" w:cs="MS Gothic" w:hint="eastAsia"/>
          <w:color w:val="0070C0"/>
          <w:sz w:val="24"/>
          <w:szCs w:val="24"/>
          <w:u w:val="single"/>
        </w:rPr>
        <w:t>关注拖船的技</w:t>
      </w:r>
      <w:r w:rsidRPr="003F3F86">
        <w:rPr>
          <w:rFonts w:ascii="Microsoft JhengHei" w:eastAsia="Microsoft JhengHei" w:hAnsi="Microsoft JhengHei" w:cs="Microsoft JhengHei" w:hint="eastAsia"/>
          <w:color w:val="0070C0"/>
          <w:sz w:val="24"/>
          <w:szCs w:val="24"/>
          <w:u w:val="single"/>
        </w:rPr>
        <w:t>术特点的人文故事中，</w:t>
      </w:r>
      <w:proofErr w:type="gramStart"/>
      <w:r w:rsidRPr="003F3F86">
        <w:rPr>
          <w:rFonts w:ascii="Microsoft JhengHei" w:eastAsia="Microsoft JhengHei" w:hAnsi="Microsoft JhengHei" w:cs="Microsoft JhengHei" w:hint="eastAsia"/>
          <w:color w:val="0070C0"/>
          <w:sz w:val="24"/>
          <w:szCs w:val="24"/>
          <w:u w:val="single"/>
        </w:rPr>
        <w:t>拖船被错误地描述为</w:t>
      </w:r>
      <w:r w:rsidRPr="003F3F86">
        <w:rPr>
          <w:rFonts w:eastAsia="Aptos" w:cstheme="minorHAnsi" w:hint="eastAsia"/>
          <w:color w:val="0070C0"/>
          <w:sz w:val="24"/>
          <w:szCs w:val="24"/>
          <w:u w:val="single"/>
        </w:rPr>
        <w:t>“</w:t>
      </w:r>
      <w:r w:rsidRPr="003F3F86">
        <w:rPr>
          <w:rFonts w:ascii="Malgun Gothic" w:eastAsia="Malgun Gothic" w:hAnsi="Malgun Gothic" w:cs="Malgun Gothic" w:hint="eastAsia"/>
          <w:color w:val="0070C0"/>
          <w:sz w:val="24"/>
          <w:szCs w:val="24"/>
          <w:u w:val="single"/>
        </w:rPr>
        <w:t>世界上第一艘全</w:t>
      </w:r>
      <w:r w:rsidRPr="003F3F86">
        <w:rPr>
          <w:rFonts w:ascii="Microsoft JhengHei" w:eastAsia="Microsoft JhengHei" w:hAnsi="Microsoft JhengHei" w:cs="Microsoft JhengHei" w:hint="eastAsia"/>
          <w:color w:val="0070C0"/>
          <w:sz w:val="24"/>
          <w:szCs w:val="24"/>
          <w:u w:val="single"/>
        </w:rPr>
        <w:t>电动船舶装卸拖船</w:t>
      </w:r>
      <w:r w:rsidRPr="003F3F86">
        <w:rPr>
          <w:rFonts w:eastAsia="Aptos" w:cstheme="minorHAnsi" w:hint="eastAsia"/>
          <w:color w:val="0070C0"/>
          <w:sz w:val="24"/>
          <w:szCs w:val="24"/>
          <w:u w:val="single"/>
        </w:rPr>
        <w:t>”</w:t>
      </w:r>
      <w:r w:rsidRPr="003F3F86">
        <w:rPr>
          <w:rFonts w:ascii="Malgun Gothic" w:eastAsia="Malgun Gothic" w:hAnsi="Malgun Gothic" w:cs="Malgun Gothic" w:hint="eastAsia"/>
          <w:color w:val="0070C0"/>
          <w:sz w:val="24"/>
          <w:szCs w:val="24"/>
          <w:u w:val="single"/>
        </w:rPr>
        <w:t>）</w:t>
      </w:r>
      <w:proofErr w:type="gramEnd"/>
    </w:p>
    <w:p w14:paraId="4C628BE4" w14:textId="66E7E469" w:rsidR="00D11136" w:rsidRPr="003F3F86" w:rsidRDefault="00D11136" w:rsidP="00DB4592">
      <w:pPr>
        <w:spacing w:after="240" w:line="240" w:lineRule="auto"/>
        <w:rPr>
          <w:rFonts w:eastAsia="Aptos" w:cstheme="minorHAnsi"/>
          <w:color w:val="0070C0"/>
          <w:sz w:val="24"/>
          <w:szCs w:val="24"/>
          <w:u w:val="single"/>
          <w:lang w:eastAsia="en-US"/>
        </w:rPr>
      </w:pPr>
      <w:hyperlink r:id="rId47" w:tgtFrame="_blank" w:history="1">
        <w:r w:rsidRPr="003F3F86">
          <w:rPr>
            <w:rFonts w:eastAsia="Aptos" w:cstheme="minorHAnsi"/>
            <w:color w:val="0070C0"/>
            <w:lang w:eastAsia="en-US"/>
          </w:rPr>
          <w:t>Claus and Radio New Zealand Ltd, Decision No. 2023-018</w:t>
        </w:r>
      </w:hyperlink>
      <w:r w:rsidRPr="003F3F86">
        <w:rPr>
          <w:rFonts w:eastAsia="Aptos" w:cstheme="minorHAnsi"/>
          <w:color w:val="0070C0"/>
          <w:sz w:val="24"/>
          <w:szCs w:val="24"/>
          <w:u w:val="single"/>
          <w:lang w:eastAsia="en-US"/>
        </w:rPr>
        <w:t xml:space="preserve"> </w:t>
      </w:r>
      <w:r w:rsidRPr="003F3F86">
        <w:rPr>
          <w:rFonts w:ascii="Malgun Gothic" w:eastAsia="Malgun Gothic" w:hAnsi="Malgun Gothic" w:cs="Malgun Gothic" w:hint="eastAsia"/>
          <w:color w:val="0070C0"/>
          <w:sz w:val="24"/>
          <w:szCs w:val="24"/>
          <w:u w:val="single"/>
        </w:rPr>
        <w:t>（小</w:t>
      </w:r>
      <w:r w:rsidRPr="003F3F86">
        <w:rPr>
          <w:rFonts w:ascii="Microsoft JhengHei" w:eastAsia="Microsoft JhengHei" w:hAnsi="Microsoft JhengHei" w:cs="Microsoft JhengHei" w:hint="eastAsia"/>
          <w:color w:val="0070C0"/>
          <w:sz w:val="24"/>
          <w:szCs w:val="24"/>
          <w:u w:val="single"/>
        </w:rPr>
        <w:t>组成员在探讨总理</w:t>
      </w:r>
      <w:r w:rsidRPr="003F3F86">
        <w:rPr>
          <w:rFonts w:eastAsia="Aptos" w:cstheme="minorHAnsi" w:hint="eastAsia"/>
          <w:color w:val="0070C0"/>
          <w:sz w:val="24"/>
          <w:szCs w:val="24"/>
          <w:u w:val="single"/>
        </w:rPr>
        <w:t>Jacinda Ardern</w:t>
      </w:r>
      <w:proofErr w:type="gramStart"/>
      <w:r w:rsidRPr="003F3F86">
        <w:rPr>
          <w:rFonts w:ascii="MS Gothic" w:eastAsia="MS Gothic" w:hAnsi="MS Gothic" w:cs="MS Gothic" w:hint="eastAsia"/>
          <w:color w:val="0070C0"/>
          <w:sz w:val="24"/>
          <w:szCs w:val="24"/>
          <w:u w:val="single"/>
        </w:rPr>
        <w:t>辞</w:t>
      </w:r>
      <w:r w:rsidRPr="003F3F86">
        <w:rPr>
          <w:rFonts w:ascii="Microsoft JhengHei" w:eastAsia="Microsoft JhengHei" w:hAnsi="Microsoft JhengHei" w:cs="Microsoft JhengHei" w:hint="eastAsia"/>
          <w:color w:val="0070C0"/>
          <w:sz w:val="24"/>
          <w:szCs w:val="24"/>
          <w:u w:val="single"/>
        </w:rPr>
        <w:t>职的政治影响的节目中错误地说</w:t>
      </w:r>
      <w:r w:rsidRPr="003F3F86">
        <w:rPr>
          <w:rFonts w:eastAsia="Aptos" w:cstheme="minorHAnsi" w:hint="eastAsia"/>
          <w:color w:val="0070C0"/>
          <w:sz w:val="24"/>
          <w:szCs w:val="24"/>
          <w:u w:val="single"/>
        </w:rPr>
        <w:t>“</w:t>
      </w:r>
      <w:proofErr w:type="gramEnd"/>
      <w:r w:rsidRPr="003F3F86">
        <w:rPr>
          <w:rFonts w:ascii="Malgun Gothic" w:eastAsia="Malgun Gothic" w:hAnsi="Malgun Gothic" w:cs="Malgun Gothic" w:hint="eastAsia"/>
          <w:color w:val="0070C0"/>
          <w:sz w:val="24"/>
          <w:szCs w:val="24"/>
          <w:u w:val="single"/>
        </w:rPr>
        <w:t>我</w:t>
      </w:r>
      <w:r w:rsidRPr="003F3F86">
        <w:rPr>
          <w:rFonts w:ascii="Microsoft JhengHei" w:eastAsia="Microsoft JhengHei" w:hAnsi="Microsoft JhengHei" w:cs="Microsoft JhengHei" w:hint="eastAsia"/>
          <w:color w:val="0070C0"/>
          <w:sz w:val="24"/>
          <w:szCs w:val="24"/>
          <w:u w:val="single"/>
        </w:rPr>
        <w:t>们</w:t>
      </w:r>
      <w:r w:rsidRPr="003F3F86">
        <w:rPr>
          <w:rFonts w:eastAsia="Aptos" w:cstheme="minorHAnsi" w:hint="eastAsia"/>
          <w:color w:val="0070C0"/>
          <w:sz w:val="24"/>
          <w:szCs w:val="24"/>
          <w:u w:val="single"/>
        </w:rPr>
        <w:t>97%</w:t>
      </w:r>
      <w:proofErr w:type="gramStart"/>
      <w:r w:rsidRPr="003F3F86">
        <w:rPr>
          <w:rFonts w:ascii="Malgun Gothic" w:eastAsia="Malgun Gothic" w:hAnsi="Malgun Gothic" w:cs="Malgun Gothic" w:hint="eastAsia"/>
          <w:color w:val="0070C0"/>
          <w:sz w:val="24"/>
          <w:szCs w:val="24"/>
          <w:u w:val="single"/>
        </w:rPr>
        <w:t>的人都接</w:t>
      </w:r>
      <w:r w:rsidRPr="003F3F86">
        <w:rPr>
          <w:rFonts w:ascii="MS Gothic" w:eastAsia="MS Gothic" w:hAnsi="MS Gothic" w:cs="MS Gothic" w:hint="eastAsia"/>
          <w:color w:val="0070C0"/>
          <w:sz w:val="24"/>
          <w:szCs w:val="24"/>
          <w:u w:val="single"/>
        </w:rPr>
        <w:t>种了疫苗</w:t>
      </w:r>
      <w:r w:rsidRPr="003F3F86">
        <w:rPr>
          <w:rFonts w:eastAsia="Aptos" w:cstheme="minorHAnsi" w:hint="eastAsia"/>
          <w:color w:val="0070C0"/>
          <w:sz w:val="24"/>
          <w:szCs w:val="24"/>
          <w:u w:val="single"/>
        </w:rPr>
        <w:t>”</w:t>
      </w:r>
      <w:r w:rsidRPr="003F3F86">
        <w:rPr>
          <w:rFonts w:ascii="Malgun Gothic" w:eastAsia="Malgun Gothic" w:hAnsi="Malgun Gothic" w:cs="Malgun Gothic" w:hint="eastAsia"/>
          <w:color w:val="0070C0"/>
          <w:sz w:val="24"/>
          <w:szCs w:val="24"/>
          <w:u w:val="single"/>
        </w:rPr>
        <w:t>）</w:t>
      </w:r>
      <w:proofErr w:type="gramEnd"/>
    </w:p>
    <w:p w14:paraId="1FDFD428" w14:textId="1CC34F8D" w:rsidR="00D11136" w:rsidRPr="003F3F86" w:rsidRDefault="00D11136" w:rsidP="00DB4592">
      <w:pPr>
        <w:spacing w:after="240" w:line="240" w:lineRule="auto"/>
        <w:rPr>
          <w:rFonts w:eastAsia="Aptos" w:cstheme="minorHAnsi"/>
          <w:color w:val="0070C0"/>
          <w:sz w:val="24"/>
          <w:szCs w:val="24"/>
          <w:u w:val="single"/>
        </w:rPr>
      </w:pPr>
      <w:hyperlink r:id="rId48" w:tgtFrame="_blank" w:history="1">
        <w:r w:rsidRPr="003F3F86">
          <w:rPr>
            <w:rFonts w:eastAsia="Aptos" w:cstheme="minorHAnsi"/>
            <w:color w:val="0070C0"/>
            <w:lang w:eastAsia="en-US"/>
          </w:rPr>
          <w:t>White and Television New Zealand Ltd, Decision No. 2023-056</w:t>
        </w:r>
      </w:hyperlink>
      <w:r w:rsidRPr="003F3F86">
        <w:rPr>
          <w:rFonts w:eastAsia="Aptos" w:cstheme="minorHAnsi"/>
          <w:color w:val="0070C0"/>
          <w:sz w:val="24"/>
          <w:szCs w:val="24"/>
          <w:u w:val="single"/>
          <w:lang w:eastAsia="en-US"/>
        </w:rPr>
        <w:t xml:space="preserve"> </w:t>
      </w:r>
      <w:r w:rsidRPr="003F3F86">
        <w:rPr>
          <w:rFonts w:ascii="Malgun Gothic" w:eastAsia="Malgun Gothic" w:hAnsi="Malgun Gothic" w:cs="Malgun Gothic" w:hint="eastAsia"/>
          <w:color w:val="0070C0"/>
          <w:sz w:val="24"/>
          <w:szCs w:val="24"/>
          <w:u w:val="single"/>
        </w:rPr>
        <w:t>（在</w:t>
      </w:r>
      <w:r w:rsidRPr="003F3F86">
        <w:rPr>
          <w:rFonts w:ascii="MS Gothic" w:eastAsia="MS Gothic" w:hAnsi="MS Gothic" w:cs="MS Gothic" w:hint="eastAsia"/>
          <w:color w:val="0070C0"/>
          <w:sz w:val="24"/>
          <w:szCs w:val="24"/>
          <w:u w:val="single"/>
        </w:rPr>
        <w:t>关注即将到来的</w:t>
      </w:r>
      <w:r w:rsidRPr="003F3F86">
        <w:rPr>
          <w:rFonts w:ascii="Microsoft JhengHei" w:eastAsia="Microsoft JhengHei" w:hAnsi="Microsoft JhengHei" w:cs="Microsoft JhengHei" w:hint="eastAsia"/>
          <w:color w:val="0070C0"/>
          <w:sz w:val="24"/>
          <w:szCs w:val="24"/>
          <w:u w:val="single"/>
        </w:rPr>
        <w:t>预算案的节目中，称富人缴纳的税款【而不是</w:t>
      </w:r>
      <w:r w:rsidRPr="003F3F86">
        <w:rPr>
          <w:rFonts w:ascii="MS Gothic" w:eastAsia="MS Gothic" w:hAnsi="MS Gothic" w:cs="MS Gothic" w:hint="eastAsia"/>
          <w:color w:val="0070C0"/>
          <w:sz w:val="24"/>
          <w:szCs w:val="24"/>
          <w:u w:val="single"/>
        </w:rPr>
        <w:t>税率</w:t>
      </w:r>
      <w:r w:rsidRPr="003F3F86">
        <w:rPr>
          <w:rFonts w:ascii="Malgun Gothic" w:eastAsia="Malgun Gothic" w:hAnsi="Malgun Gothic" w:cs="Malgun Gothic" w:hint="eastAsia"/>
          <w:color w:val="0070C0"/>
          <w:sz w:val="24"/>
          <w:szCs w:val="24"/>
          <w:u w:val="single"/>
        </w:rPr>
        <w:t>】不到普通新西</w:t>
      </w:r>
      <w:r w:rsidRPr="003F3F86">
        <w:rPr>
          <w:rFonts w:ascii="Microsoft JhengHei" w:eastAsia="Microsoft JhengHei" w:hAnsi="Microsoft JhengHei" w:cs="Microsoft JhengHei" w:hint="eastAsia"/>
          <w:color w:val="0070C0"/>
          <w:sz w:val="24"/>
          <w:szCs w:val="24"/>
          <w:u w:val="single"/>
        </w:rPr>
        <w:t>兰人的一半）</w:t>
      </w:r>
    </w:p>
    <w:p w14:paraId="2AA1604A" w14:textId="03AF3258" w:rsidR="00D11136" w:rsidRPr="003F3F86" w:rsidRDefault="00D11136" w:rsidP="00DB4592">
      <w:pPr>
        <w:spacing w:after="240" w:line="240" w:lineRule="auto"/>
        <w:rPr>
          <w:rFonts w:eastAsia="Aptos" w:cstheme="minorHAnsi"/>
          <w:color w:val="0070C0"/>
          <w:sz w:val="24"/>
          <w:szCs w:val="24"/>
          <w:u w:val="single"/>
          <w:lang w:eastAsia="en-US"/>
        </w:rPr>
      </w:pPr>
      <w:hyperlink r:id="rId49" w:tgtFrame="_blank" w:history="1">
        <w:r w:rsidRPr="003F3F86">
          <w:rPr>
            <w:rFonts w:eastAsia="Aptos" w:cstheme="minorHAnsi"/>
            <w:color w:val="0070C0"/>
            <w:lang w:eastAsia="en-US"/>
          </w:rPr>
          <w:t>Fenemor and Television New Zealand Ltd, Decision No. 2023-080</w:t>
        </w:r>
      </w:hyperlink>
      <w:r w:rsidRPr="003F3F86">
        <w:rPr>
          <w:rFonts w:eastAsia="Aptos" w:cstheme="minorHAnsi"/>
          <w:color w:val="0070C0"/>
          <w:sz w:val="24"/>
          <w:szCs w:val="24"/>
          <w:u w:val="single"/>
          <w:lang w:eastAsia="en-US"/>
        </w:rPr>
        <w:t xml:space="preserve"> </w:t>
      </w:r>
      <w:r w:rsidRPr="003F3F86">
        <w:rPr>
          <w:rFonts w:ascii="Malgun Gothic" w:eastAsia="Malgun Gothic" w:hAnsi="Malgun Gothic" w:cs="Malgun Gothic" w:hint="eastAsia"/>
          <w:color w:val="0070C0"/>
          <w:sz w:val="24"/>
          <w:szCs w:val="24"/>
          <w:u w:val="single"/>
        </w:rPr>
        <w:t>（</w:t>
      </w:r>
      <w:r w:rsidRPr="003F3F86">
        <w:rPr>
          <w:rFonts w:ascii="MS Gothic" w:eastAsia="MS Gothic" w:hAnsi="MS Gothic" w:cs="MS Gothic" w:hint="eastAsia"/>
          <w:color w:val="0070C0"/>
          <w:sz w:val="24"/>
          <w:szCs w:val="24"/>
          <w:u w:val="single"/>
        </w:rPr>
        <w:t>关于</w:t>
      </w:r>
      <w:r w:rsidRPr="003F3F86">
        <w:rPr>
          <w:rFonts w:ascii="Microsoft JhengHei" w:eastAsia="Microsoft JhengHei" w:hAnsi="Microsoft JhengHei" w:cs="Microsoft JhengHei" w:hint="eastAsia"/>
          <w:color w:val="0070C0"/>
          <w:sz w:val="24"/>
          <w:szCs w:val="24"/>
          <w:u w:val="single"/>
        </w:rPr>
        <w:t>废料场火灾后锂电池火灾风险的故事中与其不相关的车辆损坏的背景镜头）</w:t>
      </w:r>
    </w:p>
    <w:p w14:paraId="4353F994" w14:textId="5E84ED5F" w:rsidR="0069283A" w:rsidRPr="00056CE6" w:rsidRDefault="00DB4592" w:rsidP="00D45B0B">
      <w:pPr>
        <w:spacing w:after="240" w:line="240" w:lineRule="auto"/>
        <w:rPr>
          <w:rFonts w:ascii="SimSun" w:eastAsia="SimSun" w:hAnsi="SimSun" w:cs="Arial"/>
          <w:sz w:val="24"/>
          <w:szCs w:val="24"/>
        </w:rPr>
      </w:pPr>
      <w:r w:rsidRPr="00056CE6">
        <w:rPr>
          <w:rFonts w:ascii="SimSun" w:eastAsia="SimSun" w:hAnsi="SimSun"/>
          <w:sz w:val="24"/>
        </w:rPr>
        <w:t xml:space="preserve">更多详细信息，请参阅我们关于 BSA </w:t>
      </w:r>
      <w:hyperlink r:id="rId50" w:tgtFrame="_blank" w:tooltip="Guidance: BSA power to decline to determine a complaint" w:history="1">
        <w:r w:rsidRPr="003F3F86">
          <w:rPr>
            <w:rFonts w:ascii="SimSun" w:eastAsia="SimSun" w:hAnsi="SimSun"/>
            <w:color w:val="0070C0"/>
            <w:sz w:val="24"/>
            <w:u w:val="single"/>
          </w:rPr>
          <w:t>的拒绝对某项投诉做裁决的拒绝权</w:t>
        </w:r>
      </w:hyperlink>
      <w:r w:rsidRPr="00056CE6">
        <w:rPr>
          <w:rFonts w:ascii="SimSun" w:eastAsia="SimSun" w:hAnsi="SimSun"/>
          <w:sz w:val="24"/>
        </w:rPr>
        <w:t>指南。如果您不确定我们是否会受理您的投诉，请</w:t>
      </w:r>
      <w:hyperlink r:id="rId51" w:history="1">
        <w:r w:rsidRPr="003F3F86">
          <w:rPr>
            <w:rFonts w:ascii="SimSun" w:eastAsia="SimSun" w:hAnsi="SimSun"/>
            <w:color w:val="0070C0"/>
            <w:sz w:val="24"/>
            <w:u w:val="single"/>
          </w:rPr>
          <w:t>联系我们，</w:t>
        </w:r>
      </w:hyperlink>
      <w:r w:rsidRPr="00056CE6">
        <w:rPr>
          <w:rFonts w:ascii="SimSun" w:eastAsia="SimSun" w:hAnsi="SimSun"/>
          <w:sz w:val="24"/>
        </w:rPr>
        <w:t>以便我们帮助您联系相关部门。</w:t>
      </w:r>
    </w:p>
    <w:sectPr w:rsidR="0069283A" w:rsidRPr="00056CE6" w:rsidSect="003F3F8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23CE7"/>
    <w:multiLevelType w:val="hybridMultilevel"/>
    <w:tmpl w:val="5C5E1682"/>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5D2234DD"/>
    <w:multiLevelType w:val="hybridMultilevel"/>
    <w:tmpl w:val="9A8A1CCE"/>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num w:numId="1" w16cid:durableId="569272114">
    <w:abstractNumId w:val="1"/>
  </w:num>
  <w:num w:numId="2" w16cid:durableId="39393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92"/>
    <w:rsid w:val="000004CB"/>
    <w:rsid w:val="000121D8"/>
    <w:rsid w:val="00056CE6"/>
    <w:rsid w:val="00074E64"/>
    <w:rsid w:val="000E2008"/>
    <w:rsid w:val="000E4322"/>
    <w:rsid w:val="001239B3"/>
    <w:rsid w:val="00131DA5"/>
    <w:rsid w:val="00143C9F"/>
    <w:rsid w:val="001664B4"/>
    <w:rsid w:val="00173AE0"/>
    <w:rsid w:val="0017494F"/>
    <w:rsid w:val="00183C98"/>
    <w:rsid w:val="00192E28"/>
    <w:rsid w:val="001A2BC6"/>
    <w:rsid w:val="001B379B"/>
    <w:rsid w:val="001C13DA"/>
    <w:rsid w:val="001C5CE9"/>
    <w:rsid w:val="001D10D1"/>
    <w:rsid w:val="001F32FE"/>
    <w:rsid w:val="0021024C"/>
    <w:rsid w:val="00216581"/>
    <w:rsid w:val="00216743"/>
    <w:rsid w:val="002203BA"/>
    <w:rsid w:val="00244C15"/>
    <w:rsid w:val="00251A47"/>
    <w:rsid w:val="00264B58"/>
    <w:rsid w:val="00264C6E"/>
    <w:rsid w:val="002732AA"/>
    <w:rsid w:val="00277F57"/>
    <w:rsid w:val="00281426"/>
    <w:rsid w:val="002831DC"/>
    <w:rsid w:val="00293004"/>
    <w:rsid w:val="002A23CF"/>
    <w:rsid w:val="002A6EFA"/>
    <w:rsid w:val="002B273D"/>
    <w:rsid w:val="002C042A"/>
    <w:rsid w:val="00300162"/>
    <w:rsid w:val="0031314C"/>
    <w:rsid w:val="003214DB"/>
    <w:rsid w:val="00321953"/>
    <w:rsid w:val="00343B4B"/>
    <w:rsid w:val="0036454A"/>
    <w:rsid w:val="0037185C"/>
    <w:rsid w:val="00373F7C"/>
    <w:rsid w:val="003773FF"/>
    <w:rsid w:val="00377C3F"/>
    <w:rsid w:val="003934D2"/>
    <w:rsid w:val="003B12DD"/>
    <w:rsid w:val="003B653A"/>
    <w:rsid w:val="003B70D8"/>
    <w:rsid w:val="003E7A3C"/>
    <w:rsid w:val="003F3F86"/>
    <w:rsid w:val="00412C50"/>
    <w:rsid w:val="0041531D"/>
    <w:rsid w:val="00417876"/>
    <w:rsid w:val="00417DD7"/>
    <w:rsid w:val="00420B9C"/>
    <w:rsid w:val="004758DD"/>
    <w:rsid w:val="00495226"/>
    <w:rsid w:val="00497C50"/>
    <w:rsid w:val="004F4828"/>
    <w:rsid w:val="00507C84"/>
    <w:rsid w:val="0051330F"/>
    <w:rsid w:val="00515D75"/>
    <w:rsid w:val="00516CCC"/>
    <w:rsid w:val="005216EF"/>
    <w:rsid w:val="00523784"/>
    <w:rsid w:val="005607EB"/>
    <w:rsid w:val="005633D9"/>
    <w:rsid w:val="00565CB8"/>
    <w:rsid w:val="005829AD"/>
    <w:rsid w:val="00594E56"/>
    <w:rsid w:val="005A1C33"/>
    <w:rsid w:val="005A68A6"/>
    <w:rsid w:val="005C425F"/>
    <w:rsid w:val="005E2F3D"/>
    <w:rsid w:val="00600B13"/>
    <w:rsid w:val="0061203A"/>
    <w:rsid w:val="00617E02"/>
    <w:rsid w:val="00621E91"/>
    <w:rsid w:val="00674580"/>
    <w:rsid w:val="00684BCE"/>
    <w:rsid w:val="0069283A"/>
    <w:rsid w:val="00693D4E"/>
    <w:rsid w:val="006C1943"/>
    <w:rsid w:val="006C3DBD"/>
    <w:rsid w:val="006C42E7"/>
    <w:rsid w:val="006C4EF0"/>
    <w:rsid w:val="006D785B"/>
    <w:rsid w:val="006E1DE4"/>
    <w:rsid w:val="006E4151"/>
    <w:rsid w:val="00711014"/>
    <w:rsid w:val="00721C76"/>
    <w:rsid w:val="00737259"/>
    <w:rsid w:val="00760364"/>
    <w:rsid w:val="00764C38"/>
    <w:rsid w:val="00794043"/>
    <w:rsid w:val="007A7BF5"/>
    <w:rsid w:val="007C1022"/>
    <w:rsid w:val="007D20EB"/>
    <w:rsid w:val="00872505"/>
    <w:rsid w:val="008757C7"/>
    <w:rsid w:val="008A2C2C"/>
    <w:rsid w:val="008A6E73"/>
    <w:rsid w:val="008E18B0"/>
    <w:rsid w:val="008E476F"/>
    <w:rsid w:val="008E64BD"/>
    <w:rsid w:val="008F3896"/>
    <w:rsid w:val="009201D7"/>
    <w:rsid w:val="00923C18"/>
    <w:rsid w:val="009436FA"/>
    <w:rsid w:val="00944E10"/>
    <w:rsid w:val="00953440"/>
    <w:rsid w:val="00953FA5"/>
    <w:rsid w:val="00980648"/>
    <w:rsid w:val="00985C0F"/>
    <w:rsid w:val="009A2133"/>
    <w:rsid w:val="009B5CCD"/>
    <w:rsid w:val="009D1A43"/>
    <w:rsid w:val="00A05C05"/>
    <w:rsid w:val="00A32D0D"/>
    <w:rsid w:val="00A4244A"/>
    <w:rsid w:val="00A63C1A"/>
    <w:rsid w:val="00A6421E"/>
    <w:rsid w:val="00AA25BD"/>
    <w:rsid w:val="00AA47F8"/>
    <w:rsid w:val="00AB0181"/>
    <w:rsid w:val="00AB138C"/>
    <w:rsid w:val="00AD0CD0"/>
    <w:rsid w:val="00AD282F"/>
    <w:rsid w:val="00AE01C1"/>
    <w:rsid w:val="00B034CA"/>
    <w:rsid w:val="00B069FA"/>
    <w:rsid w:val="00B17A8D"/>
    <w:rsid w:val="00B57645"/>
    <w:rsid w:val="00BB11EA"/>
    <w:rsid w:val="00BD2366"/>
    <w:rsid w:val="00BD396A"/>
    <w:rsid w:val="00BD6E6A"/>
    <w:rsid w:val="00BD7D27"/>
    <w:rsid w:val="00BF4A25"/>
    <w:rsid w:val="00BF7E2C"/>
    <w:rsid w:val="00C2787C"/>
    <w:rsid w:val="00C438F8"/>
    <w:rsid w:val="00C45E4B"/>
    <w:rsid w:val="00C471BD"/>
    <w:rsid w:val="00C61BE8"/>
    <w:rsid w:val="00C765C4"/>
    <w:rsid w:val="00C91126"/>
    <w:rsid w:val="00C91477"/>
    <w:rsid w:val="00C91799"/>
    <w:rsid w:val="00CA1DCD"/>
    <w:rsid w:val="00CD7156"/>
    <w:rsid w:val="00CE7D1E"/>
    <w:rsid w:val="00D11136"/>
    <w:rsid w:val="00D34A18"/>
    <w:rsid w:val="00D35863"/>
    <w:rsid w:val="00D3775E"/>
    <w:rsid w:val="00D45B0B"/>
    <w:rsid w:val="00D52D3F"/>
    <w:rsid w:val="00D5667C"/>
    <w:rsid w:val="00D7266C"/>
    <w:rsid w:val="00D92058"/>
    <w:rsid w:val="00DB4592"/>
    <w:rsid w:val="00DB76B4"/>
    <w:rsid w:val="00DC6274"/>
    <w:rsid w:val="00DE09D9"/>
    <w:rsid w:val="00E01CEF"/>
    <w:rsid w:val="00E05F70"/>
    <w:rsid w:val="00E13420"/>
    <w:rsid w:val="00E41289"/>
    <w:rsid w:val="00E60550"/>
    <w:rsid w:val="00E724A6"/>
    <w:rsid w:val="00E741B0"/>
    <w:rsid w:val="00E972F1"/>
    <w:rsid w:val="00EC619B"/>
    <w:rsid w:val="00EC78AF"/>
    <w:rsid w:val="00EE04B9"/>
    <w:rsid w:val="00EE1466"/>
    <w:rsid w:val="00EE68D8"/>
    <w:rsid w:val="00EF2626"/>
    <w:rsid w:val="00F17925"/>
    <w:rsid w:val="00F33296"/>
    <w:rsid w:val="00F8081A"/>
    <w:rsid w:val="00F8137E"/>
    <w:rsid w:val="00F974CC"/>
    <w:rsid w:val="00FA0754"/>
    <w:rsid w:val="00FB76CA"/>
    <w:rsid w:val="00FF070C"/>
    <w:rsid w:val="00FF0DC7"/>
    <w:rsid w:val="00FF6ED1"/>
    <w:rsid w:val="038ADDAD"/>
    <w:rsid w:val="0501AC6B"/>
    <w:rsid w:val="0570B735"/>
    <w:rsid w:val="0BE645B2"/>
    <w:rsid w:val="0F3F3213"/>
    <w:rsid w:val="160A33B2"/>
    <w:rsid w:val="170CE626"/>
    <w:rsid w:val="17F7397E"/>
    <w:rsid w:val="1E667B02"/>
    <w:rsid w:val="1F5ABB00"/>
    <w:rsid w:val="23BFDF6D"/>
    <w:rsid w:val="24225798"/>
    <w:rsid w:val="264F4A76"/>
    <w:rsid w:val="26718CE7"/>
    <w:rsid w:val="2DE9E4A2"/>
    <w:rsid w:val="2F573962"/>
    <w:rsid w:val="31E793B1"/>
    <w:rsid w:val="3A7766BD"/>
    <w:rsid w:val="3B83125B"/>
    <w:rsid w:val="3E61C0B6"/>
    <w:rsid w:val="48FF09D2"/>
    <w:rsid w:val="51C2FE0F"/>
    <w:rsid w:val="54F5B236"/>
    <w:rsid w:val="55FAB000"/>
    <w:rsid w:val="5AD963F3"/>
    <w:rsid w:val="5B0F586F"/>
    <w:rsid w:val="5F52D461"/>
    <w:rsid w:val="6492095F"/>
    <w:rsid w:val="68FE326C"/>
    <w:rsid w:val="7E3D26F7"/>
  </w:rsids>
  <m:mathPr>
    <m:mathFont m:val="Cambria Math"/>
    <m:brkBin m:val="before"/>
    <m:brkBinSub m:val="--"/>
    <m:smallFrac m:val="0"/>
    <m:dispDef/>
    <m:lMargin m:val="0"/>
    <m:rMargin m:val="0"/>
    <m:defJc m:val="centerGroup"/>
    <m:wrapIndent m:val="1440"/>
    <m:intLim m:val="subSup"/>
    <m:naryLim m:val="undOvr"/>
  </m:mathPr>
  <w:themeFontLang w:val="en-NZ"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63CD"/>
  <w15:chartTrackingRefBased/>
  <w15:docId w15:val="{1F563AE3-B4EA-4987-AE88-2783220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83A"/>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69283A"/>
    <w:rPr>
      <w:rFonts w:ascii="Segoe UI" w:eastAsia="Segoe UI" w:hAnsi="Segoe UI" w:cs="Segoe UI"/>
      <w:sz w:val="18"/>
      <w:szCs w:val="18"/>
    </w:rPr>
  </w:style>
  <w:style w:type="character" w:styleId="Hyperlink">
    <w:name w:val="Hyperlink"/>
    <w:basedOn w:val="DefaultParagraphFont"/>
    <w:uiPriority w:val="99"/>
    <w:unhideWhenUsed/>
    <w:rsid w:val="00BF7E2C"/>
    <w:rPr>
      <w:color w:val="0563C1" w:themeColor="hyperlink"/>
      <w:u w:val="single"/>
    </w:rPr>
  </w:style>
  <w:style w:type="character" w:styleId="CommentReference">
    <w:name w:val="annotation reference"/>
    <w:basedOn w:val="DefaultParagraphFont"/>
    <w:uiPriority w:val="99"/>
    <w:semiHidden/>
    <w:unhideWhenUsed/>
    <w:rsid w:val="00F33296"/>
    <w:rPr>
      <w:sz w:val="16"/>
      <w:szCs w:val="16"/>
    </w:rPr>
  </w:style>
  <w:style w:type="paragraph" w:styleId="CommentText">
    <w:name w:val="annotation text"/>
    <w:basedOn w:val="Normal"/>
    <w:link w:val="CommentTextChar"/>
    <w:uiPriority w:val="99"/>
    <w:unhideWhenUsed/>
    <w:rsid w:val="00FB76CA"/>
    <w:pPr>
      <w:spacing w:line="240" w:lineRule="auto"/>
    </w:pPr>
    <w:rPr>
      <w:sz w:val="20"/>
      <w:szCs w:val="20"/>
    </w:rPr>
  </w:style>
  <w:style w:type="character" w:customStyle="1" w:styleId="CommentTextChar">
    <w:name w:val="Comment Text Char"/>
    <w:basedOn w:val="DefaultParagraphFont"/>
    <w:link w:val="CommentText"/>
    <w:uiPriority w:val="99"/>
    <w:rsid w:val="00F33296"/>
    <w:rPr>
      <w:sz w:val="20"/>
      <w:szCs w:val="20"/>
    </w:rPr>
  </w:style>
  <w:style w:type="paragraph" w:styleId="CommentSubject">
    <w:name w:val="annotation subject"/>
    <w:basedOn w:val="CommentText"/>
    <w:next w:val="CommentText"/>
    <w:link w:val="CommentSubjectChar"/>
    <w:uiPriority w:val="99"/>
    <w:semiHidden/>
    <w:unhideWhenUsed/>
    <w:rsid w:val="00F33296"/>
    <w:rPr>
      <w:b/>
      <w:bCs/>
    </w:rPr>
  </w:style>
  <w:style w:type="character" w:customStyle="1" w:styleId="CommentSubjectChar">
    <w:name w:val="Comment Subject Char"/>
    <w:basedOn w:val="CommentTextChar"/>
    <w:link w:val="CommentSubject"/>
    <w:uiPriority w:val="99"/>
    <w:semiHidden/>
    <w:rsid w:val="00F33296"/>
    <w:rPr>
      <w:b/>
      <w:bCs/>
      <w:sz w:val="20"/>
      <w:szCs w:val="20"/>
    </w:rPr>
  </w:style>
  <w:style w:type="character" w:styleId="FollowedHyperlink">
    <w:name w:val="FollowedHyperlink"/>
    <w:basedOn w:val="DefaultParagraphFont"/>
    <w:uiPriority w:val="99"/>
    <w:semiHidden/>
    <w:unhideWhenUsed/>
    <w:rsid w:val="000004CB"/>
    <w:rPr>
      <w:color w:val="954F72" w:themeColor="followedHyperlink"/>
      <w:u w:val="single"/>
    </w:rPr>
  </w:style>
  <w:style w:type="paragraph" w:styleId="ListParagraph">
    <w:name w:val="List Paragraph"/>
    <w:basedOn w:val="Normal"/>
    <w:uiPriority w:val="34"/>
    <w:qFormat/>
    <w:rsid w:val="00277F57"/>
    <w:pPr>
      <w:ind w:left="720"/>
      <w:contextualSpacing/>
    </w:pPr>
  </w:style>
  <w:style w:type="paragraph" w:styleId="Revision">
    <w:name w:val="Revision"/>
    <w:hidden/>
    <w:uiPriority w:val="99"/>
    <w:semiHidden/>
    <w:rsid w:val="0036454A"/>
    <w:pPr>
      <w:spacing w:after="0" w:line="240" w:lineRule="auto"/>
    </w:pPr>
  </w:style>
  <w:style w:type="character" w:customStyle="1" w:styleId="UnresolvedMention1">
    <w:name w:val="Unresolved Mention1"/>
    <w:basedOn w:val="DefaultParagraphFont"/>
    <w:uiPriority w:val="99"/>
    <w:semiHidden/>
    <w:unhideWhenUsed/>
    <w:rsid w:val="00F974CC"/>
    <w:rPr>
      <w:color w:val="605E5C"/>
      <w:shd w:val="clear" w:color="auto" w:fill="E1DFDD"/>
    </w:rPr>
  </w:style>
  <w:style w:type="character" w:styleId="UnresolvedMention">
    <w:name w:val="Unresolved Mention"/>
    <w:basedOn w:val="DefaultParagraphFont"/>
    <w:uiPriority w:val="99"/>
    <w:semiHidden/>
    <w:unhideWhenUsed/>
    <w:rsid w:val="00D1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2751">
      <w:bodyDiv w:val="1"/>
      <w:marLeft w:val="0"/>
      <w:marRight w:val="0"/>
      <w:marTop w:val="0"/>
      <w:marBottom w:val="0"/>
      <w:divBdr>
        <w:top w:val="none" w:sz="0" w:space="0" w:color="auto"/>
        <w:left w:val="none" w:sz="0" w:space="0" w:color="auto"/>
        <w:bottom w:val="none" w:sz="0" w:space="0" w:color="auto"/>
        <w:right w:val="none" w:sz="0" w:space="0" w:color="auto"/>
      </w:divBdr>
    </w:div>
    <w:div w:id="212810711">
      <w:bodyDiv w:val="1"/>
      <w:marLeft w:val="0"/>
      <w:marRight w:val="0"/>
      <w:marTop w:val="0"/>
      <w:marBottom w:val="0"/>
      <w:divBdr>
        <w:top w:val="none" w:sz="0" w:space="0" w:color="auto"/>
        <w:left w:val="none" w:sz="0" w:space="0" w:color="auto"/>
        <w:bottom w:val="none" w:sz="0" w:space="0" w:color="auto"/>
        <w:right w:val="none" w:sz="0" w:space="0" w:color="auto"/>
      </w:divBdr>
    </w:div>
    <w:div w:id="247160941">
      <w:bodyDiv w:val="1"/>
      <w:marLeft w:val="0"/>
      <w:marRight w:val="0"/>
      <w:marTop w:val="0"/>
      <w:marBottom w:val="0"/>
      <w:divBdr>
        <w:top w:val="none" w:sz="0" w:space="0" w:color="auto"/>
        <w:left w:val="none" w:sz="0" w:space="0" w:color="auto"/>
        <w:bottom w:val="none" w:sz="0" w:space="0" w:color="auto"/>
        <w:right w:val="none" w:sz="0" w:space="0" w:color="auto"/>
      </w:divBdr>
    </w:div>
    <w:div w:id="342125014">
      <w:bodyDiv w:val="1"/>
      <w:marLeft w:val="0"/>
      <w:marRight w:val="0"/>
      <w:marTop w:val="0"/>
      <w:marBottom w:val="0"/>
      <w:divBdr>
        <w:top w:val="none" w:sz="0" w:space="0" w:color="auto"/>
        <w:left w:val="none" w:sz="0" w:space="0" w:color="auto"/>
        <w:bottom w:val="none" w:sz="0" w:space="0" w:color="auto"/>
        <w:right w:val="none" w:sz="0" w:space="0" w:color="auto"/>
      </w:divBdr>
    </w:div>
    <w:div w:id="398554318">
      <w:bodyDiv w:val="1"/>
      <w:marLeft w:val="0"/>
      <w:marRight w:val="0"/>
      <w:marTop w:val="0"/>
      <w:marBottom w:val="0"/>
      <w:divBdr>
        <w:top w:val="none" w:sz="0" w:space="0" w:color="auto"/>
        <w:left w:val="none" w:sz="0" w:space="0" w:color="auto"/>
        <w:bottom w:val="none" w:sz="0" w:space="0" w:color="auto"/>
        <w:right w:val="none" w:sz="0" w:space="0" w:color="auto"/>
      </w:divBdr>
    </w:div>
    <w:div w:id="441531952">
      <w:bodyDiv w:val="1"/>
      <w:marLeft w:val="0"/>
      <w:marRight w:val="0"/>
      <w:marTop w:val="0"/>
      <w:marBottom w:val="0"/>
      <w:divBdr>
        <w:top w:val="none" w:sz="0" w:space="0" w:color="auto"/>
        <w:left w:val="none" w:sz="0" w:space="0" w:color="auto"/>
        <w:bottom w:val="none" w:sz="0" w:space="0" w:color="auto"/>
        <w:right w:val="none" w:sz="0" w:space="0" w:color="auto"/>
      </w:divBdr>
    </w:div>
    <w:div w:id="490147599">
      <w:bodyDiv w:val="1"/>
      <w:marLeft w:val="0"/>
      <w:marRight w:val="0"/>
      <w:marTop w:val="0"/>
      <w:marBottom w:val="0"/>
      <w:divBdr>
        <w:top w:val="none" w:sz="0" w:space="0" w:color="auto"/>
        <w:left w:val="none" w:sz="0" w:space="0" w:color="auto"/>
        <w:bottom w:val="none" w:sz="0" w:space="0" w:color="auto"/>
        <w:right w:val="none" w:sz="0" w:space="0" w:color="auto"/>
      </w:divBdr>
    </w:div>
    <w:div w:id="615673606">
      <w:bodyDiv w:val="1"/>
      <w:marLeft w:val="0"/>
      <w:marRight w:val="0"/>
      <w:marTop w:val="0"/>
      <w:marBottom w:val="0"/>
      <w:divBdr>
        <w:top w:val="none" w:sz="0" w:space="0" w:color="auto"/>
        <w:left w:val="none" w:sz="0" w:space="0" w:color="auto"/>
        <w:bottom w:val="none" w:sz="0" w:space="0" w:color="auto"/>
        <w:right w:val="none" w:sz="0" w:space="0" w:color="auto"/>
      </w:divBdr>
    </w:div>
    <w:div w:id="668599639">
      <w:bodyDiv w:val="1"/>
      <w:marLeft w:val="0"/>
      <w:marRight w:val="0"/>
      <w:marTop w:val="0"/>
      <w:marBottom w:val="0"/>
      <w:divBdr>
        <w:top w:val="none" w:sz="0" w:space="0" w:color="auto"/>
        <w:left w:val="none" w:sz="0" w:space="0" w:color="auto"/>
        <w:bottom w:val="none" w:sz="0" w:space="0" w:color="auto"/>
        <w:right w:val="none" w:sz="0" w:space="0" w:color="auto"/>
      </w:divBdr>
      <w:divsChild>
        <w:div w:id="1862893560">
          <w:marLeft w:val="0"/>
          <w:marRight w:val="0"/>
          <w:marTop w:val="0"/>
          <w:marBottom w:val="0"/>
          <w:divBdr>
            <w:top w:val="none" w:sz="0" w:space="0" w:color="auto"/>
            <w:left w:val="none" w:sz="0" w:space="0" w:color="auto"/>
            <w:bottom w:val="none" w:sz="0" w:space="0" w:color="auto"/>
            <w:right w:val="none" w:sz="0" w:space="0" w:color="auto"/>
          </w:divBdr>
          <w:divsChild>
            <w:div w:id="2049602624">
              <w:marLeft w:val="0"/>
              <w:marRight w:val="0"/>
              <w:marTop w:val="0"/>
              <w:marBottom w:val="0"/>
              <w:divBdr>
                <w:top w:val="none" w:sz="0" w:space="0" w:color="auto"/>
                <w:left w:val="none" w:sz="0" w:space="0" w:color="auto"/>
                <w:bottom w:val="none" w:sz="0" w:space="0" w:color="auto"/>
                <w:right w:val="none" w:sz="0" w:space="0" w:color="auto"/>
              </w:divBdr>
              <w:divsChild>
                <w:div w:id="2891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2491">
          <w:marLeft w:val="0"/>
          <w:marRight w:val="0"/>
          <w:marTop w:val="0"/>
          <w:marBottom w:val="0"/>
          <w:divBdr>
            <w:top w:val="none" w:sz="0" w:space="0" w:color="auto"/>
            <w:left w:val="none" w:sz="0" w:space="0" w:color="auto"/>
            <w:bottom w:val="none" w:sz="0" w:space="0" w:color="auto"/>
            <w:right w:val="none" w:sz="0" w:space="0" w:color="auto"/>
          </w:divBdr>
          <w:divsChild>
            <w:div w:id="1297028438">
              <w:marLeft w:val="0"/>
              <w:marRight w:val="0"/>
              <w:marTop w:val="0"/>
              <w:marBottom w:val="0"/>
              <w:divBdr>
                <w:top w:val="none" w:sz="0" w:space="0" w:color="auto"/>
                <w:left w:val="none" w:sz="0" w:space="0" w:color="auto"/>
                <w:bottom w:val="none" w:sz="0" w:space="0" w:color="auto"/>
                <w:right w:val="none" w:sz="0" w:space="0" w:color="auto"/>
              </w:divBdr>
              <w:divsChild>
                <w:div w:id="21089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0296">
          <w:marLeft w:val="0"/>
          <w:marRight w:val="0"/>
          <w:marTop w:val="0"/>
          <w:marBottom w:val="0"/>
          <w:divBdr>
            <w:top w:val="none" w:sz="0" w:space="0" w:color="auto"/>
            <w:left w:val="none" w:sz="0" w:space="0" w:color="auto"/>
            <w:bottom w:val="none" w:sz="0" w:space="0" w:color="auto"/>
            <w:right w:val="none" w:sz="0" w:space="0" w:color="auto"/>
          </w:divBdr>
          <w:divsChild>
            <w:div w:id="215507126">
              <w:marLeft w:val="0"/>
              <w:marRight w:val="0"/>
              <w:marTop w:val="0"/>
              <w:marBottom w:val="0"/>
              <w:divBdr>
                <w:top w:val="none" w:sz="0" w:space="0" w:color="auto"/>
                <w:left w:val="none" w:sz="0" w:space="0" w:color="auto"/>
                <w:bottom w:val="none" w:sz="0" w:space="0" w:color="auto"/>
                <w:right w:val="none" w:sz="0" w:space="0" w:color="auto"/>
              </w:divBdr>
              <w:divsChild>
                <w:div w:id="3913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7914">
          <w:marLeft w:val="0"/>
          <w:marRight w:val="0"/>
          <w:marTop w:val="0"/>
          <w:marBottom w:val="0"/>
          <w:divBdr>
            <w:top w:val="none" w:sz="0" w:space="0" w:color="auto"/>
            <w:left w:val="none" w:sz="0" w:space="0" w:color="auto"/>
            <w:bottom w:val="none" w:sz="0" w:space="0" w:color="auto"/>
            <w:right w:val="none" w:sz="0" w:space="0" w:color="auto"/>
          </w:divBdr>
          <w:divsChild>
            <w:div w:id="1533150440">
              <w:marLeft w:val="0"/>
              <w:marRight w:val="0"/>
              <w:marTop w:val="0"/>
              <w:marBottom w:val="0"/>
              <w:divBdr>
                <w:top w:val="none" w:sz="0" w:space="0" w:color="auto"/>
                <w:left w:val="none" w:sz="0" w:space="0" w:color="auto"/>
                <w:bottom w:val="none" w:sz="0" w:space="0" w:color="auto"/>
                <w:right w:val="none" w:sz="0" w:space="0" w:color="auto"/>
              </w:divBdr>
              <w:divsChild>
                <w:div w:id="9240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2879">
          <w:marLeft w:val="0"/>
          <w:marRight w:val="0"/>
          <w:marTop w:val="0"/>
          <w:marBottom w:val="0"/>
          <w:divBdr>
            <w:top w:val="none" w:sz="0" w:space="0" w:color="auto"/>
            <w:left w:val="none" w:sz="0" w:space="0" w:color="auto"/>
            <w:bottom w:val="none" w:sz="0" w:space="0" w:color="auto"/>
            <w:right w:val="none" w:sz="0" w:space="0" w:color="auto"/>
          </w:divBdr>
          <w:divsChild>
            <w:div w:id="629282352">
              <w:marLeft w:val="0"/>
              <w:marRight w:val="0"/>
              <w:marTop w:val="0"/>
              <w:marBottom w:val="0"/>
              <w:divBdr>
                <w:top w:val="none" w:sz="0" w:space="0" w:color="auto"/>
                <w:left w:val="none" w:sz="0" w:space="0" w:color="auto"/>
                <w:bottom w:val="none" w:sz="0" w:space="0" w:color="auto"/>
                <w:right w:val="none" w:sz="0" w:space="0" w:color="auto"/>
              </w:divBdr>
              <w:divsChild>
                <w:div w:id="1949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8432">
          <w:marLeft w:val="0"/>
          <w:marRight w:val="0"/>
          <w:marTop w:val="0"/>
          <w:marBottom w:val="0"/>
          <w:divBdr>
            <w:top w:val="none" w:sz="0" w:space="0" w:color="auto"/>
            <w:left w:val="none" w:sz="0" w:space="0" w:color="auto"/>
            <w:bottom w:val="none" w:sz="0" w:space="0" w:color="auto"/>
            <w:right w:val="none" w:sz="0" w:space="0" w:color="auto"/>
          </w:divBdr>
          <w:divsChild>
            <w:div w:id="785732244">
              <w:marLeft w:val="0"/>
              <w:marRight w:val="0"/>
              <w:marTop w:val="0"/>
              <w:marBottom w:val="0"/>
              <w:divBdr>
                <w:top w:val="none" w:sz="0" w:space="0" w:color="auto"/>
                <w:left w:val="none" w:sz="0" w:space="0" w:color="auto"/>
                <w:bottom w:val="none" w:sz="0" w:space="0" w:color="auto"/>
                <w:right w:val="none" w:sz="0" w:space="0" w:color="auto"/>
              </w:divBdr>
              <w:divsChild>
                <w:div w:id="9476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4545">
          <w:marLeft w:val="0"/>
          <w:marRight w:val="0"/>
          <w:marTop w:val="0"/>
          <w:marBottom w:val="0"/>
          <w:divBdr>
            <w:top w:val="none" w:sz="0" w:space="0" w:color="auto"/>
            <w:left w:val="none" w:sz="0" w:space="0" w:color="auto"/>
            <w:bottom w:val="none" w:sz="0" w:space="0" w:color="auto"/>
            <w:right w:val="none" w:sz="0" w:space="0" w:color="auto"/>
          </w:divBdr>
          <w:divsChild>
            <w:div w:id="1129275081">
              <w:marLeft w:val="0"/>
              <w:marRight w:val="0"/>
              <w:marTop w:val="0"/>
              <w:marBottom w:val="0"/>
              <w:divBdr>
                <w:top w:val="none" w:sz="0" w:space="0" w:color="auto"/>
                <w:left w:val="none" w:sz="0" w:space="0" w:color="auto"/>
                <w:bottom w:val="none" w:sz="0" w:space="0" w:color="auto"/>
                <w:right w:val="none" w:sz="0" w:space="0" w:color="auto"/>
              </w:divBdr>
              <w:divsChild>
                <w:div w:id="11745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4585">
          <w:marLeft w:val="0"/>
          <w:marRight w:val="0"/>
          <w:marTop w:val="0"/>
          <w:marBottom w:val="0"/>
          <w:divBdr>
            <w:top w:val="none" w:sz="0" w:space="0" w:color="auto"/>
            <w:left w:val="none" w:sz="0" w:space="0" w:color="auto"/>
            <w:bottom w:val="none" w:sz="0" w:space="0" w:color="auto"/>
            <w:right w:val="none" w:sz="0" w:space="0" w:color="auto"/>
          </w:divBdr>
          <w:divsChild>
            <w:div w:id="798574239">
              <w:marLeft w:val="0"/>
              <w:marRight w:val="0"/>
              <w:marTop w:val="0"/>
              <w:marBottom w:val="0"/>
              <w:divBdr>
                <w:top w:val="none" w:sz="0" w:space="0" w:color="auto"/>
                <w:left w:val="none" w:sz="0" w:space="0" w:color="auto"/>
                <w:bottom w:val="none" w:sz="0" w:space="0" w:color="auto"/>
                <w:right w:val="none" w:sz="0" w:space="0" w:color="auto"/>
              </w:divBdr>
              <w:divsChild>
                <w:div w:id="5926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4118">
      <w:bodyDiv w:val="1"/>
      <w:marLeft w:val="0"/>
      <w:marRight w:val="0"/>
      <w:marTop w:val="0"/>
      <w:marBottom w:val="0"/>
      <w:divBdr>
        <w:top w:val="none" w:sz="0" w:space="0" w:color="auto"/>
        <w:left w:val="none" w:sz="0" w:space="0" w:color="auto"/>
        <w:bottom w:val="none" w:sz="0" w:space="0" w:color="auto"/>
        <w:right w:val="none" w:sz="0" w:space="0" w:color="auto"/>
      </w:divBdr>
    </w:div>
    <w:div w:id="756364742">
      <w:bodyDiv w:val="1"/>
      <w:marLeft w:val="0"/>
      <w:marRight w:val="0"/>
      <w:marTop w:val="0"/>
      <w:marBottom w:val="0"/>
      <w:divBdr>
        <w:top w:val="none" w:sz="0" w:space="0" w:color="auto"/>
        <w:left w:val="none" w:sz="0" w:space="0" w:color="auto"/>
        <w:bottom w:val="none" w:sz="0" w:space="0" w:color="auto"/>
        <w:right w:val="none" w:sz="0" w:space="0" w:color="auto"/>
      </w:divBdr>
    </w:div>
    <w:div w:id="793448646">
      <w:bodyDiv w:val="1"/>
      <w:marLeft w:val="0"/>
      <w:marRight w:val="0"/>
      <w:marTop w:val="0"/>
      <w:marBottom w:val="0"/>
      <w:divBdr>
        <w:top w:val="none" w:sz="0" w:space="0" w:color="auto"/>
        <w:left w:val="none" w:sz="0" w:space="0" w:color="auto"/>
        <w:bottom w:val="none" w:sz="0" w:space="0" w:color="auto"/>
        <w:right w:val="none" w:sz="0" w:space="0" w:color="auto"/>
      </w:divBdr>
    </w:div>
    <w:div w:id="807237444">
      <w:bodyDiv w:val="1"/>
      <w:marLeft w:val="0"/>
      <w:marRight w:val="0"/>
      <w:marTop w:val="0"/>
      <w:marBottom w:val="0"/>
      <w:divBdr>
        <w:top w:val="none" w:sz="0" w:space="0" w:color="auto"/>
        <w:left w:val="none" w:sz="0" w:space="0" w:color="auto"/>
        <w:bottom w:val="none" w:sz="0" w:space="0" w:color="auto"/>
        <w:right w:val="none" w:sz="0" w:space="0" w:color="auto"/>
      </w:divBdr>
    </w:div>
    <w:div w:id="857693993">
      <w:bodyDiv w:val="1"/>
      <w:marLeft w:val="0"/>
      <w:marRight w:val="0"/>
      <w:marTop w:val="0"/>
      <w:marBottom w:val="0"/>
      <w:divBdr>
        <w:top w:val="none" w:sz="0" w:space="0" w:color="auto"/>
        <w:left w:val="none" w:sz="0" w:space="0" w:color="auto"/>
        <w:bottom w:val="none" w:sz="0" w:space="0" w:color="auto"/>
        <w:right w:val="none" w:sz="0" w:space="0" w:color="auto"/>
      </w:divBdr>
    </w:div>
    <w:div w:id="1020931536">
      <w:bodyDiv w:val="1"/>
      <w:marLeft w:val="0"/>
      <w:marRight w:val="0"/>
      <w:marTop w:val="0"/>
      <w:marBottom w:val="0"/>
      <w:divBdr>
        <w:top w:val="none" w:sz="0" w:space="0" w:color="auto"/>
        <w:left w:val="none" w:sz="0" w:space="0" w:color="auto"/>
        <w:bottom w:val="none" w:sz="0" w:space="0" w:color="auto"/>
        <w:right w:val="none" w:sz="0" w:space="0" w:color="auto"/>
      </w:divBdr>
    </w:div>
    <w:div w:id="1045449055">
      <w:bodyDiv w:val="1"/>
      <w:marLeft w:val="0"/>
      <w:marRight w:val="0"/>
      <w:marTop w:val="0"/>
      <w:marBottom w:val="0"/>
      <w:divBdr>
        <w:top w:val="none" w:sz="0" w:space="0" w:color="auto"/>
        <w:left w:val="none" w:sz="0" w:space="0" w:color="auto"/>
        <w:bottom w:val="none" w:sz="0" w:space="0" w:color="auto"/>
        <w:right w:val="none" w:sz="0" w:space="0" w:color="auto"/>
      </w:divBdr>
    </w:div>
    <w:div w:id="1094322076">
      <w:bodyDiv w:val="1"/>
      <w:marLeft w:val="0"/>
      <w:marRight w:val="0"/>
      <w:marTop w:val="0"/>
      <w:marBottom w:val="0"/>
      <w:divBdr>
        <w:top w:val="none" w:sz="0" w:space="0" w:color="auto"/>
        <w:left w:val="none" w:sz="0" w:space="0" w:color="auto"/>
        <w:bottom w:val="none" w:sz="0" w:space="0" w:color="auto"/>
        <w:right w:val="none" w:sz="0" w:space="0" w:color="auto"/>
      </w:divBdr>
    </w:div>
    <w:div w:id="1465613454">
      <w:bodyDiv w:val="1"/>
      <w:marLeft w:val="0"/>
      <w:marRight w:val="0"/>
      <w:marTop w:val="0"/>
      <w:marBottom w:val="0"/>
      <w:divBdr>
        <w:top w:val="none" w:sz="0" w:space="0" w:color="auto"/>
        <w:left w:val="none" w:sz="0" w:space="0" w:color="auto"/>
        <w:bottom w:val="none" w:sz="0" w:space="0" w:color="auto"/>
        <w:right w:val="none" w:sz="0" w:space="0" w:color="auto"/>
      </w:divBdr>
    </w:div>
    <w:div w:id="1492065074">
      <w:bodyDiv w:val="1"/>
      <w:marLeft w:val="0"/>
      <w:marRight w:val="0"/>
      <w:marTop w:val="0"/>
      <w:marBottom w:val="0"/>
      <w:divBdr>
        <w:top w:val="none" w:sz="0" w:space="0" w:color="auto"/>
        <w:left w:val="none" w:sz="0" w:space="0" w:color="auto"/>
        <w:bottom w:val="none" w:sz="0" w:space="0" w:color="auto"/>
        <w:right w:val="none" w:sz="0" w:space="0" w:color="auto"/>
      </w:divBdr>
    </w:div>
    <w:div w:id="1556888992">
      <w:bodyDiv w:val="1"/>
      <w:marLeft w:val="0"/>
      <w:marRight w:val="0"/>
      <w:marTop w:val="0"/>
      <w:marBottom w:val="0"/>
      <w:divBdr>
        <w:top w:val="none" w:sz="0" w:space="0" w:color="auto"/>
        <w:left w:val="none" w:sz="0" w:space="0" w:color="auto"/>
        <w:bottom w:val="none" w:sz="0" w:space="0" w:color="auto"/>
        <w:right w:val="none" w:sz="0" w:space="0" w:color="auto"/>
      </w:divBdr>
    </w:div>
    <w:div w:id="1563129091">
      <w:bodyDiv w:val="1"/>
      <w:marLeft w:val="0"/>
      <w:marRight w:val="0"/>
      <w:marTop w:val="0"/>
      <w:marBottom w:val="0"/>
      <w:divBdr>
        <w:top w:val="none" w:sz="0" w:space="0" w:color="auto"/>
        <w:left w:val="none" w:sz="0" w:space="0" w:color="auto"/>
        <w:bottom w:val="none" w:sz="0" w:space="0" w:color="auto"/>
        <w:right w:val="none" w:sz="0" w:space="0" w:color="auto"/>
      </w:divBdr>
    </w:div>
    <w:div w:id="1571647640">
      <w:bodyDiv w:val="1"/>
      <w:marLeft w:val="0"/>
      <w:marRight w:val="0"/>
      <w:marTop w:val="0"/>
      <w:marBottom w:val="0"/>
      <w:divBdr>
        <w:top w:val="none" w:sz="0" w:space="0" w:color="auto"/>
        <w:left w:val="none" w:sz="0" w:space="0" w:color="auto"/>
        <w:bottom w:val="none" w:sz="0" w:space="0" w:color="auto"/>
        <w:right w:val="none" w:sz="0" w:space="0" w:color="auto"/>
      </w:divBdr>
    </w:div>
    <w:div w:id="1652713302">
      <w:bodyDiv w:val="1"/>
      <w:marLeft w:val="0"/>
      <w:marRight w:val="0"/>
      <w:marTop w:val="0"/>
      <w:marBottom w:val="0"/>
      <w:divBdr>
        <w:top w:val="none" w:sz="0" w:space="0" w:color="auto"/>
        <w:left w:val="none" w:sz="0" w:space="0" w:color="auto"/>
        <w:bottom w:val="none" w:sz="0" w:space="0" w:color="auto"/>
        <w:right w:val="none" w:sz="0" w:space="0" w:color="auto"/>
      </w:divBdr>
    </w:div>
    <w:div w:id="1706711599">
      <w:bodyDiv w:val="1"/>
      <w:marLeft w:val="0"/>
      <w:marRight w:val="0"/>
      <w:marTop w:val="0"/>
      <w:marBottom w:val="0"/>
      <w:divBdr>
        <w:top w:val="none" w:sz="0" w:space="0" w:color="auto"/>
        <w:left w:val="none" w:sz="0" w:space="0" w:color="auto"/>
        <w:bottom w:val="none" w:sz="0" w:space="0" w:color="auto"/>
        <w:right w:val="none" w:sz="0" w:space="0" w:color="auto"/>
      </w:divBdr>
      <w:divsChild>
        <w:div w:id="336541400">
          <w:marLeft w:val="0"/>
          <w:marRight w:val="0"/>
          <w:marTop w:val="0"/>
          <w:marBottom w:val="0"/>
          <w:divBdr>
            <w:top w:val="none" w:sz="0" w:space="0" w:color="auto"/>
            <w:left w:val="none" w:sz="0" w:space="0" w:color="auto"/>
            <w:bottom w:val="none" w:sz="0" w:space="0" w:color="auto"/>
            <w:right w:val="none" w:sz="0" w:space="0" w:color="auto"/>
          </w:divBdr>
          <w:divsChild>
            <w:div w:id="385877266">
              <w:marLeft w:val="0"/>
              <w:marRight w:val="0"/>
              <w:marTop w:val="0"/>
              <w:marBottom w:val="0"/>
              <w:divBdr>
                <w:top w:val="none" w:sz="0" w:space="0" w:color="auto"/>
                <w:left w:val="none" w:sz="0" w:space="0" w:color="auto"/>
                <w:bottom w:val="none" w:sz="0" w:space="0" w:color="auto"/>
                <w:right w:val="none" w:sz="0" w:space="0" w:color="auto"/>
              </w:divBdr>
              <w:divsChild>
                <w:div w:id="2815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1056">
          <w:marLeft w:val="0"/>
          <w:marRight w:val="0"/>
          <w:marTop w:val="0"/>
          <w:marBottom w:val="0"/>
          <w:divBdr>
            <w:top w:val="none" w:sz="0" w:space="0" w:color="auto"/>
            <w:left w:val="none" w:sz="0" w:space="0" w:color="auto"/>
            <w:bottom w:val="none" w:sz="0" w:space="0" w:color="auto"/>
            <w:right w:val="none" w:sz="0" w:space="0" w:color="auto"/>
          </w:divBdr>
          <w:divsChild>
            <w:div w:id="332804744">
              <w:marLeft w:val="0"/>
              <w:marRight w:val="0"/>
              <w:marTop w:val="0"/>
              <w:marBottom w:val="0"/>
              <w:divBdr>
                <w:top w:val="none" w:sz="0" w:space="0" w:color="auto"/>
                <w:left w:val="none" w:sz="0" w:space="0" w:color="auto"/>
                <w:bottom w:val="none" w:sz="0" w:space="0" w:color="auto"/>
                <w:right w:val="none" w:sz="0" w:space="0" w:color="auto"/>
              </w:divBdr>
              <w:divsChild>
                <w:div w:id="6686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726">
          <w:marLeft w:val="0"/>
          <w:marRight w:val="0"/>
          <w:marTop w:val="0"/>
          <w:marBottom w:val="0"/>
          <w:divBdr>
            <w:top w:val="none" w:sz="0" w:space="0" w:color="auto"/>
            <w:left w:val="none" w:sz="0" w:space="0" w:color="auto"/>
            <w:bottom w:val="none" w:sz="0" w:space="0" w:color="auto"/>
            <w:right w:val="none" w:sz="0" w:space="0" w:color="auto"/>
          </w:divBdr>
          <w:divsChild>
            <w:div w:id="1466196286">
              <w:marLeft w:val="0"/>
              <w:marRight w:val="0"/>
              <w:marTop w:val="0"/>
              <w:marBottom w:val="0"/>
              <w:divBdr>
                <w:top w:val="none" w:sz="0" w:space="0" w:color="auto"/>
                <w:left w:val="none" w:sz="0" w:space="0" w:color="auto"/>
                <w:bottom w:val="none" w:sz="0" w:space="0" w:color="auto"/>
                <w:right w:val="none" w:sz="0" w:space="0" w:color="auto"/>
              </w:divBdr>
              <w:divsChild>
                <w:div w:id="18470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734">
          <w:marLeft w:val="0"/>
          <w:marRight w:val="0"/>
          <w:marTop w:val="0"/>
          <w:marBottom w:val="0"/>
          <w:divBdr>
            <w:top w:val="none" w:sz="0" w:space="0" w:color="auto"/>
            <w:left w:val="none" w:sz="0" w:space="0" w:color="auto"/>
            <w:bottom w:val="none" w:sz="0" w:space="0" w:color="auto"/>
            <w:right w:val="none" w:sz="0" w:space="0" w:color="auto"/>
          </w:divBdr>
          <w:divsChild>
            <w:div w:id="2071616196">
              <w:marLeft w:val="0"/>
              <w:marRight w:val="0"/>
              <w:marTop w:val="0"/>
              <w:marBottom w:val="0"/>
              <w:divBdr>
                <w:top w:val="none" w:sz="0" w:space="0" w:color="auto"/>
                <w:left w:val="none" w:sz="0" w:space="0" w:color="auto"/>
                <w:bottom w:val="none" w:sz="0" w:space="0" w:color="auto"/>
                <w:right w:val="none" w:sz="0" w:space="0" w:color="auto"/>
              </w:divBdr>
              <w:divsChild>
                <w:div w:id="17114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191">
          <w:marLeft w:val="0"/>
          <w:marRight w:val="0"/>
          <w:marTop w:val="0"/>
          <w:marBottom w:val="0"/>
          <w:divBdr>
            <w:top w:val="none" w:sz="0" w:space="0" w:color="auto"/>
            <w:left w:val="none" w:sz="0" w:space="0" w:color="auto"/>
            <w:bottom w:val="none" w:sz="0" w:space="0" w:color="auto"/>
            <w:right w:val="none" w:sz="0" w:space="0" w:color="auto"/>
          </w:divBdr>
          <w:divsChild>
            <w:div w:id="263347201">
              <w:marLeft w:val="0"/>
              <w:marRight w:val="0"/>
              <w:marTop w:val="0"/>
              <w:marBottom w:val="0"/>
              <w:divBdr>
                <w:top w:val="none" w:sz="0" w:space="0" w:color="auto"/>
                <w:left w:val="none" w:sz="0" w:space="0" w:color="auto"/>
                <w:bottom w:val="none" w:sz="0" w:space="0" w:color="auto"/>
                <w:right w:val="none" w:sz="0" w:space="0" w:color="auto"/>
              </w:divBdr>
              <w:divsChild>
                <w:div w:id="1603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69475">
          <w:marLeft w:val="0"/>
          <w:marRight w:val="0"/>
          <w:marTop w:val="0"/>
          <w:marBottom w:val="0"/>
          <w:divBdr>
            <w:top w:val="none" w:sz="0" w:space="0" w:color="auto"/>
            <w:left w:val="none" w:sz="0" w:space="0" w:color="auto"/>
            <w:bottom w:val="none" w:sz="0" w:space="0" w:color="auto"/>
            <w:right w:val="none" w:sz="0" w:space="0" w:color="auto"/>
          </w:divBdr>
          <w:divsChild>
            <w:div w:id="2136947696">
              <w:marLeft w:val="0"/>
              <w:marRight w:val="0"/>
              <w:marTop w:val="0"/>
              <w:marBottom w:val="0"/>
              <w:divBdr>
                <w:top w:val="none" w:sz="0" w:space="0" w:color="auto"/>
                <w:left w:val="none" w:sz="0" w:space="0" w:color="auto"/>
                <w:bottom w:val="none" w:sz="0" w:space="0" w:color="auto"/>
                <w:right w:val="none" w:sz="0" w:space="0" w:color="auto"/>
              </w:divBdr>
              <w:divsChild>
                <w:div w:id="1882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2731">
          <w:marLeft w:val="0"/>
          <w:marRight w:val="0"/>
          <w:marTop w:val="0"/>
          <w:marBottom w:val="0"/>
          <w:divBdr>
            <w:top w:val="none" w:sz="0" w:space="0" w:color="auto"/>
            <w:left w:val="none" w:sz="0" w:space="0" w:color="auto"/>
            <w:bottom w:val="none" w:sz="0" w:space="0" w:color="auto"/>
            <w:right w:val="none" w:sz="0" w:space="0" w:color="auto"/>
          </w:divBdr>
          <w:divsChild>
            <w:div w:id="808086570">
              <w:marLeft w:val="0"/>
              <w:marRight w:val="0"/>
              <w:marTop w:val="0"/>
              <w:marBottom w:val="0"/>
              <w:divBdr>
                <w:top w:val="none" w:sz="0" w:space="0" w:color="auto"/>
                <w:left w:val="none" w:sz="0" w:space="0" w:color="auto"/>
                <w:bottom w:val="none" w:sz="0" w:space="0" w:color="auto"/>
                <w:right w:val="none" w:sz="0" w:space="0" w:color="auto"/>
              </w:divBdr>
              <w:divsChild>
                <w:div w:id="12687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1875">
          <w:marLeft w:val="0"/>
          <w:marRight w:val="0"/>
          <w:marTop w:val="0"/>
          <w:marBottom w:val="0"/>
          <w:divBdr>
            <w:top w:val="none" w:sz="0" w:space="0" w:color="auto"/>
            <w:left w:val="none" w:sz="0" w:space="0" w:color="auto"/>
            <w:bottom w:val="none" w:sz="0" w:space="0" w:color="auto"/>
            <w:right w:val="none" w:sz="0" w:space="0" w:color="auto"/>
          </w:divBdr>
          <w:divsChild>
            <w:div w:id="341707968">
              <w:marLeft w:val="0"/>
              <w:marRight w:val="0"/>
              <w:marTop w:val="0"/>
              <w:marBottom w:val="0"/>
              <w:divBdr>
                <w:top w:val="none" w:sz="0" w:space="0" w:color="auto"/>
                <w:left w:val="none" w:sz="0" w:space="0" w:color="auto"/>
                <w:bottom w:val="none" w:sz="0" w:space="0" w:color="auto"/>
                <w:right w:val="none" w:sz="0" w:space="0" w:color="auto"/>
              </w:divBdr>
              <w:divsChild>
                <w:div w:id="1744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5874">
      <w:bodyDiv w:val="1"/>
      <w:marLeft w:val="0"/>
      <w:marRight w:val="0"/>
      <w:marTop w:val="0"/>
      <w:marBottom w:val="0"/>
      <w:divBdr>
        <w:top w:val="none" w:sz="0" w:space="0" w:color="auto"/>
        <w:left w:val="none" w:sz="0" w:space="0" w:color="auto"/>
        <w:bottom w:val="none" w:sz="0" w:space="0" w:color="auto"/>
        <w:right w:val="none" w:sz="0" w:space="0" w:color="auto"/>
      </w:divBdr>
    </w:div>
    <w:div w:id="1793206264">
      <w:bodyDiv w:val="1"/>
      <w:marLeft w:val="0"/>
      <w:marRight w:val="0"/>
      <w:marTop w:val="0"/>
      <w:marBottom w:val="0"/>
      <w:divBdr>
        <w:top w:val="none" w:sz="0" w:space="0" w:color="auto"/>
        <w:left w:val="none" w:sz="0" w:space="0" w:color="auto"/>
        <w:bottom w:val="none" w:sz="0" w:space="0" w:color="auto"/>
        <w:right w:val="none" w:sz="0" w:space="0" w:color="auto"/>
      </w:divBdr>
    </w:div>
    <w:div w:id="1883596048">
      <w:bodyDiv w:val="1"/>
      <w:marLeft w:val="0"/>
      <w:marRight w:val="0"/>
      <w:marTop w:val="0"/>
      <w:marBottom w:val="0"/>
      <w:divBdr>
        <w:top w:val="none" w:sz="0" w:space="0" w:color="auto"/>
        <w:left w:val="none" w:sz="0" w:space="0" w:color="auto"/>
        <w:bottom w:val="none" w:sz="0" w:space="0" w:color="auto"/>
        <w:right w:val="none" w:sz="0" w:space="0" w:color="auto"/>
      </w:divBdr>
    </w:div>
    <w:div w:id="1941597817">
      <w:bodyDiv w:val="1"/>
      <w:marLeft w:val="0"/>
      <w:marRight w:val="0"/>
      <w:marTop w:val="0"/>
      <w:marBottom w:val="0"/>
      <w:divBdr>
        <w:top w:val="none" w:sz="0" w:space="0" w:color="auto"/>
        <w:left w:val="none" w:sz="0" w:space="0" w:color="auto"/>
        <w:bottom w:val="none" w:sz="0" w:space="0" w:color="auto"/>
        <w:right w:val="none" w:sz="0" w:space="0" w:color="auto"/>
      </w:divBdr>
    </w:div>
    <w:div w:id="2034068406">
      <w:bodyDiv w:val="1"/>
      <w:marLeft w:val="0"/>
      <w:marRight w:val="0"/>
      <w:marTop w:val="0"/>
      <w:marBottom w:val="0"/>
      <w:divBdr>
        <w:top w:val="none" w:sz="0" w:space="0" w:color="auto"/>
        <w:left w:val="none" w:sz="0" w:space="0" w:color="auto"/>
        <w:bottom w:val="none" w:sz="0" w:space="0" w:color="auto"/>
        <w:right w:val="none" w:sz="0" w:space="0" w:color="auto"/>
      </w:divBdr>
    </w:div>
    <w:div w:id="204551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sa.govt.nz/decisions/all-decisions/sheerin-and-mediaworks-tv-ltd-id2017-022-26-april-2017/" TargetMode="External"/><Relationship Id="rId18" Type="http://schemas.openxmlformats.org/officeDocument/2006/relationships/hyperlink" Target="https://www.bsa.govt.nz/decisions/all-decisions/mccaughan-and/" TargetMode="External"/><Relationship Id="rId26" Type="http://schemas.openxmlformats.org/officeDocument/2006/relationships/hyperlink" Target="https://www.bsa.govt.nz/decisions/all-decisions/boom-and-television-new-zealand-ltd-2022-059-20-july-2022" TargetMode="External"/><Relationship Id="rId39" Type="http://schemas.openxmlformats.org/officeDocument/2006/relationships/hyperlink" Target="https://www.bsa.govt.nz/decisions/all-decisions/boom-and-television-new-zealand-ltd-2024-069-20-november-2024" TargetMode="External"/><Relationship Id="rId21" Type="http://schemas.openxmlformats.org/officeDocument/2006/relationships/hyperlink" Target="https://www.bsa.govt.nz/decisions/all-decisions/mckane-and/" TargetMode="External"/><Relationship Id="rId34" Type="http://schemas.openxmlformats.org/officeDocument/2006/relationships/hyperlink" Target="https://www.bsa.govt.nz/decisions/all-decisions/bowkett-and/" TargetMode="External"/><Relationship Id="rId42" Type="http://schemas.openxmlformats.org/officeDocument/2006/relationships/hyperlink" Target="https://www.bsa.govt.nz/decisions/all-decisions/cycling-action-network-and-nzme-radio-ltd-2021-092-10-novem/" TargetMode="External"/><Relationship Id="rId47" Type="http://schemas.openxmlformats.org/officeDocument/2006/relationships/hyperlink" Target="https://aus01.safelinks.protection.outlook.com/?url=https%3A%2F%2Fwww.bsa.govt.nz%2Fdecisions%2Fall-decisions%2Fclaus-and-radio-new-zealand-ltd-2023-018-16-may-2023%23searched-for-&amp;data=05%7C02%7CTranslate%40dia.govt.nz%7Ceb933a2e319349f6958608dc57521b22%7Cf659ca5cfc474e96b24d14c95df13acb%7C0%7C0%7C638481257362960962%7CUnknown%7CTWFpbGZsb3d8eyJWIjoiMC4wLjAwMDAiLCJQIjoiV2luMzIiLCJBTiI6Ik1haWwiLCJXVCI6Mn0%3D%7C0%7C%7C%7C&amp;sdata=PhILBeJ%2BBs1V9%2Bd50WGxqu1b6rb2Kh9CG58PAwTM9bQ%3D&amp;reserved=0" TargetMode="External"/><Relationship Id="rId50" Type="http://schemas.openxmlformats.org/officeDocument/2006/relationships/hyperlink" Target="https://www.bsa.govt.nz/broadcasting-standards/resources/guidance-bsa-power-to-decline-to-determine-a-complain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sa.govt.nz/decisions/all-decisions/franklin-and-discovery-nz-ltd-2022-113-20-december-2022/" TargetMode="External"/><Relationship Id="rId29" Type="http://schemas.openxmlformats.org/officeDocument/2006/relationships/hyperlink" Target="https://www.bsa.govt.nz/decisions/all-decisions/steele-and-television-new-zealand-ltd-2022-104-22-november-2022/" TargetMode="External"/><Relationship Id="rId11" Type="http://schemas.openxmlformats.org/officeDocument/2006/relationships/hyperlink" Target="https://www.bsa.govt.nz/decisions/all-decisions/wratt-and-mediaworks-tv-ltd-2019-031-17-september-2019/" TargetMode="External"/><Relationship Id="rId24" Type="http://schemas.openxmlformats.org/officeDocument/2006/relationships/hyperlink" Target="https://www.bsa.govt.nz/decisions/all-decisions/garrett-and-radio-new-zealand-ltd-2021-073-22-september-2021/" TargetMode="External"/><Relationship Id="rId32" Type="http://schemas.openxmlformats.org/officeDocument/2006/relationships/hyperlink" Target="https://www.bsa.govt.nz/decisions/all-decisions/watkins-and-yardley-and-radio-new-zealand-ltd-2022-142-12-april-2023/" TargetMode="External"/><Relationship Id="rId37" Type="http://schemas.openxmlformats.org/officeDocument/2006/relationships/hyperlink" Target="https://www.bsa.govt.nz/decisions/all-decisions/barnao-and-mediaworks-tv-ltd-2019-002-2-april-2019/" TargetMode="External"/><Relationship Id="rId40" Type="http://schemas.openxmlformats.org/officeDocument/2006/relationships/hyperlink" Target="https://www.bsa.govt.nz/decisions/all-decisions/osullivan-and-television-new-zealand-ltd-2022-138-22-march-2023/" TargetMode="External"/><Relationship Id="rId45" Type="http://schemas.openxmlformats.org/officeDocument/2006/relationships/hyperlink" Target="https://www.bsa.govt.nz/decisions/all-decisions/gibb-and-television-new-zealand-ltd-2022-102-7-december-2022"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ww.bsa.govt.nz/decisions/all-decisions/hutt-and-television-new-zealand-ltd-2023-040-12-september-2023" TargetMode="External"/><Relationship Id="rId19" Type="http://schemas.openxmlformats.org/officeDocument/2006/relationships/hyperlink" Target="https://www.bsa.govt.nz/decisions/all-decisions/mccaughan-and-mediaworks-tv-ltd-2016-062-2-december-2016/" TargetMode="External"/><Relationship Id="rId31" Type="http://schemas.openxmlformats.org/officeDocument/2006/relationships/hyperlink" Target="https://www.bsa.govt.nz/decisions/all-decisions/robinson-and-discovery-nz-ltd-2021-133-9-february-2022/" TargetMode="External"/><Relationship Id="rId44" Type="http://schemas.openxmlformats.org/officeDocument/2006/relationships/hyperlink" Target="https://www.bsa.govt.nz/decisions/all-decisions/johnson-and-television-new-zealand-ltd-2021-101-27-october-2021"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sa.govt.nz/decisions/all-decisions/ks-and/" TargetMode="External"/><Relationship Id="rId14" Type="http://schemas.openxmlformats.org/officeDocument/2006/relationships/hyperlink" Target="https://www.bsa.govt.nz/decisions/all-decisions/beck-and-television-new-zealand-limited-2024-084-18-december-2024" TargetMode="External"/><Relationship Id="rId22" Type="http://schemas.openxmlformats.org/officeDocument/2006/relationships/hyperlink" Target="https://www.bsa.govt.nz/decisions/all-decisions/nixey-and-nzme-radio-ltd-2020-037-24-august-2020/" TargetMode="External"/><Relationship Id="rId27" Type="http://schemas.openxmlformats.org/officeDocument/2006/relationships/hyperlink" Target="https://www.bsa.govt.nz/decisions/all-decisions/crawford-and-television-new-zealand-ltd-2009-093/" TargetMode="External"/><Relationship Id="rId30" Type="http://schemas.openxmlformats.org/officeDocument/2006/relationships/hyperlink" Target="https://www.bsa.govt.nz/decisions/all-decisions/lindsay-and-radio-new-zealand-ltd-2022-003-11-april-2022/" TargetMode="External"/><Relationship Id="rId35" Type="http://schemas.openxmlformats.org/officeDocument/2006/relationships/hyperlink" Target="https://www.bsa.govt.nz/decisions/all-decisions/millar-and-discovery-nz-ltd-2021-064-24-august-2021/" TargetMode="External"/><Relationship Id="rId43" Type="http://schemas.openxmlformats.org/officeDocument/2006/relationships/hyperlink" Target="https://www.bsa.govt.nz/decisions/all-decisions/mckenzie-and-television-new-zealand-ltd-2022-141-1-may-2023/" TargetMode="External"/><Relationship Id="rId48" Type="http://schemas.openxmlformats.org/officeDocument/2006/relationships/hyperlink" Target="https://aus01.safelinks.protection.outlook.com/?url=https%3A%2F%2Fwww.bsa.govt.nz%2Fdecisions%2Fall-decisions%2Fwhite-and-television-new-zealand-ltd-2023-056-3-october-2023&amp;data=05%7C02%7CTranslate%40dia.govt.nz%7Ceb933a2e319349f6958608dc57521b22%7Cf659ca5cfc474e96b24d14c95df13acb%7C0%7C0%7C638481257362967475%7CUnknown%7CTWFpbGZsb3d8eyJWIjoiMC4wLjAwMDAiLCJQIjoiV2luMzIiLCJBTiI6Ik1haWwiLCJXVCI6Mn0%3D%7C0%7C%7C%7C&amp;sdata=XGeOVKaOTTzsHkUWMJHEtceFu03nE%2Fbtyqezmcl2q%2BY%3D&amp;reserved=0" TargetMode="External"/><Relationship Id="rId8" Type="http://schemas.openxmlformats.org/officeDocument/2006/relationships/image" Target="media/image1.jpeg"/><Relationship Id="rId51" Type="http://schemas.openxmlformats.org/officeDocument/2006/relationships/hyperlink" Target="https://www.bsa.govt.nz/about-us/contact-us/" TargetMode="External"/><Relationship Id="rId3" Type="http://schemas.openxmlformats.org/officeDocument/2006/relationships/customXml" Target="../customXml/item3.xml"/><Relationship Id="rId12" Type="http://schemas.openxmlformats.org/officeDocument/2006/relationships/hyperlink" Target="https://www.bsa.govt.nz/decisions/all-decisions/malcolm-and-radio-new-zealand-ltd-2016-018-27-june-2016/" TargetMode="External"/><Relationship Id="rId17" Type="http://schemas.openxmlformats.org/officeDocument/2006/relationships/hyperlink" Target="https://www.bsa.govt.nz/decisions/all-decisions/allison-and/" TargetMode="External"/><Relationship Id="rId25" Type="http://schemas.openxmlformats.org/officeDocument/2006/relationships/hyperlink" Target="https://www.bsa.govt.nz/decisions/all-decisions/robert-wilson-complainant-nzme-radio-ltd/" TargetMode="External"/><Relationship Id="rId33" Type="http://schemas.openxmlformats.org/officeDocument/2006/relationships/hyperlink" Target="https://www.bsa.govt.nz/decisions/all-decisions/frewen-and/" TargetMode="External"/><Relationship Id="rId38" Type="http://schemas.openxmlformats.org/officeDocument/2006/relationships/hyperlink" Target="https://www.bsa.govt.nz/decisions/all-decisions/ross-and-maori-television-service-2017-045-4-september-2017/" TargetMode="External"/><Relationship Id="rId46" Type="http://schemas.openxmlformats.org/officeDocument/2006/relationships/hyperlink" Target="https://aus01.safelinks.protection.outlook.com/?url=https%3A%2F%2Fwww.bsa.govt.nz%2Fdecisions%2Fall-decisions%2Fkellett-and-television-new-zealand-ltd-2022-109-30-january-2023%23searched-for-&amp;data=05%7C02%7CTranslate%40dia.govt.nz%7Ceb933a2e319349f6958608dc57521b22%7Cf659ca5cfc474e96b24d14c95df13acb%7C0%7C0%7C638481257362953792%7CUnknown%7CTWFpbGZsb3d8eyJWIjoiMC4wLjAwMDAiLCJQIjoiV2luMzIiLCJBTiI6Ik1haWwiLCJXVCI6Mn0%3D%7C0%7C%7C%7C&amp;sdata=K8g18Hd2v5mQs1FpE7mnb3NAk%2Bd27K6KyN%2FrGBPIhOU%3D&amp;reserved=0" TargetMode="External"/><Relationship Id="rId20" Type="http://schemas.openxmlformats.org/officeDocument/2006/relationships/hyperlink" Target="https://www.bsa.govt.nz/decisions/all-decisions/lockyer-and-television-new-zealand-ltd-2012-089/" TargetMode="External"/><Relationship Id="rId41" Type="http://schemas.openxmlformats.org/officeDocument/2006/relationships/hyperlink" Target="https://www.bsa.govt.nz/decisions/all-decisions/mccracken-and-radio-new-zealand-ltd-2022-099-22-november-2022/"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sa.govt.nz/decisions/all-decisions/duff-and-television-new-zealand-ltd-2023-078-3-october-2023/" TargetMode="External"/><Relationship Id="rId23" Type="http://schemas.openxmlformats.org/officeDocument/2006/relationships/hyperlink" Target="https://www.bsa.govt.nz/decisions/all-decisions/egan-and-discovery-nz-ltd-2021-002-2-june-2021/" TargetMode="External"/><Relationship Id="rId28" Type="http://schemas.openxmlformats.org/officeDocument/2006/relationships/hyperlink" Target="https://www.bsa.govt.nz/decisions/all-decisions/the-christian-heritage-party-chp-and-television-new-zealand-ltd-2002-173/" TargetMode="External"/><Relationship Id="rId36" Type="http://schemas.openxmlformats.org/officeDocument/2006/relationships/hyperlink" Target="https://www.bsa.govt.nz/decisions/all-decisions/mcmurchy-and/" TargetMode="External"/><Relationship Id="rId49" Type="http://schemas.openxmlformats.org/officeDocument/2006/relationships/hyperlink" Target="https://aus01.safelinks.protection.outlook.com/?url=https%3A%2F%2Fwww.bsa.govt.nz%2Fdecisions%2Fall-decisions%2Ffenemor-and-television-new-zealand-ltd-2023-080-29-november-2023%23searched-for-&amp;data=05%7C02%7CTranslate%40dia.govt.nz%7Ceb933a2e319349f6958608dc57521b22%7Cf659ca5cfc474e96b24d14c95df13acb%7C0%7C0%7C638481257362973813%7CUnknown%7CTWFpbGZsb3d8eyJWIjoiMC4wLjAwMDAiLCJQIjoiV2luMzIiLCJBTiI6Ik1haWwiLCJXVCI6Mn0%3D%7C0%7C%7C%7C&amp;sdata=XBZ1sJe4S%2B9K0%2Ft%2Bt4g8O2EoO3SjKDd92NYiV5%2FYHW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6abdbd-3034-446f-8621-38106bf269b2" xsi:nil="true"/>
    <lcf76f155ced4ddcb4097134ff3c332f xmlns="4f404ed0-c9d4-4f25-93e9-0b42a44361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595280DDF5114888C955128B49675E" ma:contentTypeVersion="19" ma:contentTypeDescription="Create a new document." ma:contentTypeScope="" ma:versionID="b6cdd4b24605d1895e30a134cce46a87">
  <xsd:schema xmlns:xsd="http://www.w3.org/2001/XMLSchema" xmlns:xs="http://www.w3.org/2001/XMLSchema" xmlns:p="http://schemas.microsoft.com/office/2006/metadata/properties" xmlns:ns2="4f404ed0-c9d4-4f25-93e9-0b42a4436183" xmlns:ns3="056abdbd-3034-446f-8621-38106bf269b2" targetNamespace="http://schemas.microsoft.com/office/2006/metadata/properties" ma:root="true" ma:fieldsID="7e23e76976a34ed3c5079861d6bb6e0a" ns2:_="" ns3:_="">
    <xsd:import namespace="4f404ed0-c9d4-4f25-93e9-0b42a4436183"/>
    <xsd:import namespace="056abdbd-3034-446f-8621-38106bf269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4ed0-c9d4-4f25-93e9-0b42a44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eff6f9-52b8-4fa4-b1c0-6291baa31f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abdbd-3034-446f-8621-38106bf269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b4d5b0-3abf-44e7-bd64-be06a6aba308}" ma:internalName="TaxCatchAll" ma:showField="CatchAllData" ma:web="056abdbd-3034-446f-8621-38106bf26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1516D-2A4C-4486-B623-3B186520B27E}">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4f404ed0-c9d4-4f25-93e9-0b42a4436183"/>
    <ds:schemaRef ds:uri="http://purl.org/dc/dcmitype/"/>
    <ds:schemaRef ds:uri="http://schemas.microsoft.com/office/infopath/2007/PartnerControls"/>
    <ds:schemaRef ds:uri="056abdbd-3034-446f-8621-38106bf269b2"/>
    <ds:schemaRef ds:uri="http://purl.org/dc/terms/"/>
  </ds:schemaRefs>
</ds:datastoreItem>
</file>

<file path=customXml/itemProps2.xml><?xml version="1.0" encoding="utf-8"?>
<ds:datastoreItem xmlns:ds="http://schemas.openxmlformats.org/officeDocument/2006/customXml" ds:itemID="{9708500F-F2AE-437B-B7DF-8C4F256CC876}">
  <ds:schemaRefs>
    <ds:schemaRef ds:uri="http://schemas.microsoft.com/sharepoint/v3/contenttype/forms"/>
  </ds:schemaRefs>
</ds:datastoreItem>
</file>

<file path=customXml/itemProps3.xml><?xml version="1.0" encoding="utf-8"?>
<ds:datastoreItem xmlns:ds="http://schemas.openxmlformats.org/officeDocument/2006/customXml" ds:itemID="{BD21E2FC-2860-49C2-8973-29FBE0526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4ed0-c9d4-4f25-93e9-0b42a4436183"/>
    <ds:schemaRef ds:uri="056abdbd-3034-446f-8621-38106bf26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2010</Words>
  <Characters>11458</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Edwards</dc:creator>
  <cp:keywords/>
  <dc:description/>
  <cp:lastModifiedBy>Rebecca Morgan</cp:lastModifiedBy>
  <cp:revision>52</cp:revision>
  <dcterms:created xsi:type="dcterms:W3CDTF">2025-06-24T02:52:00Z</dcterms:created>
  <dcterms:modified xsi:type="dcterms:W3CDTF">2025-07-21T22:10:00Z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0x010100B2595280DDF5114888C955128B49675E</vt:lpwstr>
  </property>
  <property fmtid="{D5CDD505-2E9C-101B-9397-08002B2CF9AE}" pid="3" name="MediaServiceImageTags">
    <vt:lpwstr/>
  </property>
</Properties>
</file>