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8917" w14:textId="77777777" w:rsidR="00A109EB" w:rsidRPr="00177AF7" w:rsidRDefault="00A109EB" w:rsidP="00177AF7">
      <w:pPr>
        <w:rPr>
          <w:b/>
          <w:bCs/>
          <w:sz w:val="36"/>
          <w:szCs w:val="36"/>
          <w:lang w:eastAsia="en-NZ"/>
        </w:rPr>
      </w:pPr>
      <w:bookmarkStart w:id="0" w:name="_Toc200531406"/>
      <w:r w:rsidRPr="00177AF7">
        <w:rPr>
          <w:b/>
          <w:bCs/>
          <w:sz w:val="36"/>
          <w:szCs w:val="36"/>
          <w:lang w:eastAsia="en-NZ"/>
        </w:rPr>
        <w:t>Complaints that are unlikely to succeed</w:t>
      </w:r>
    </w:p>
    <w:sdt>
      <w:sdtPr>
        <w:rPr>
          <w:rFonts w:ascii="Arial" w:eastAsia="Calibri" w:hAnsi="Arial" w:cs="Arial"/>
          <w:bCs w:val="0"/>
          <w:color w:val="auto"/>
          <w:sz w:val="24"/>
          <w:szCs w:val="24"/>
          <w:lang w:val="en-NZ" w:eastAsia="en-US"/>
        </w:rPr>
        <w:id w:val="-662704385"/>
        <w:docPartObj>
          <w:docPartGallery w:val="Table of Contents"/>
          <w:docPartUnique/>
        </w:docPartObj>
      </w:sdtPr>
      <w:sdtEndPr>
        <w:rPr>
          <w:b/>
          <w:noProof/>
        </w:rPr>
      </w:sdtEndPr>
      <w:sdtContent>
        <w:p w14:paraId="60DF2572" w14:textId="11A118C7" w:rsidR="00444A7B" w:rsidRPr="00DC3B3A" w:rsidRDefault="00444A7B">
          <w:pPr>
            <w:pStyle w:val="TOCHeading"/>
            <w:rPr>
              <w:rFonts w:ascii="Arial" w:hAnsi="Arial" w:cs="Arial"/>
              <w:color w:val="auto"/>
              <w:sz w:val="24"/>
              <w:szCs w:val="24"/>
            </w:rPr>
          </w:pPr>
          <w:r w:rsidRPr="00DC3B3A">
            <w:rPr>
              <w:rFonts w:ascii="Arial" w:hAnsi="Arial" w:cs="Arial"/>
              <w:color w:val="auto"/>
              <w:sz w:val="24"/>
              <w:szCs w:val="24"/>
            </w:rPr>
            <w:t>Contents</w:t>
          </w:r>
        </w:p>
        <w:p w14:paraId="79CDD6DC" w14:textId="0A6C643F" w:rsidR="00D16384" w:rsidRDefault="00444A7B">
          <w:pPr>
            <w:pStyle w:val="TOC2"/>
            <w:rPr>
              <w:rFonts w:asciiTheme="minorHAnsi" w:eastAsiaTheme="minorEastAsia" w:hAnsiTheme="minorHAnsi" w:cstheme="minorBidi"/>
              <w:noProof/>
              <w:kern w:val="2"/>
              <w:lang w:eastAsia="en-NZ"/>
              <w14:ligatures w14:val="standardContextual"/>
            </w:rPr>
          </w:pPr>
          <w:r w:rsidRPr="00DC3B3A">
            <w:rPr>
              <w:b/>
              <w:bCs/>
            </w:rPr>
            <w:fldChar w:fldCharType="begin"/>
          </w:r>
          <w:r w:rsidRPr="00DC3B3A">
            <w:rPr>
              <w:bCs/>
            </w:rPr>
            <w:instrText xml:space="preserve"> TOC \o "1-3" \h \z \u </w:instrText>
          </w:r>
          <w:r w:rsidRPr="00DC3B3A">
            <w:rPr>
              <w:b/>
              <w:bCs/>
            </w:rPr>
            <w:fldChar w:fldCharType="separate"/>
          </w:r>
          <w:hyperlink w:anchor="_Toc234396272" w:history="1">
            <w:r w:rsidR="00D16384" w:rsidRPr="00DD71D5">
              <w:rPr>
                <w:rStyle w:val="Hyperlink"/>
                <w:noProof/>
                <w:lang w:val="mi-NZ"/>
              </w:rPr>
              <w:t>Te reo Māori</w:t>
            </w:r>
            <w:r w:rsidR="00D16384">
              <w:rPr>
                <w:noProof/>
                <w:webHidden/>
              </w:rPr>
              <w:tab/>
            </w:r>
            <w:r w:rsidR="00D16384">
              <w:rPr>
                <w:noProof/>
                <w:webHidden/>
              </w:rPr>
              <w:fldChar w:fldCharType="begin"/>
            </w:r>
            <w:r w:rsidR="00D16384">
              <w:rPr>
                <w:noProof/>
                <w:webHidden/>
              </w:rPr>
              <w:instrText xml:space="preserve"> PAGEREF _Toc234396272 \h </w:instrText>
            </w:r>
            <w:r w:rsidR="00D16384">
              <w:rPr>
                <w:noProof/>
                <w:webHidden/>
              </w:rPr>
            </w:r>
            <w:r w:rsidR="00D16384">
              <w:rPr>
                <w:noProof/>
                <w:webHidden/>
              </w:rPr>
              <w:fldChar w:fldCharType="separate"/>
            </w:r>
            <w:r w:rsidR="00D16384">
              <w:rPr>
                <w:noProof/>
                <w:webHidden/>
              </w:rPr>
              <w:t>1</w:t>
            </w:r>
            <w:r w:rsidR="00D16384">
              <w:rPr>
                <w:noProof/>
                <w:webHidden/>
              </w:rPr>
              <w:fldChar w:fldCharType="end"/>
            </w:r>
          </w:hyperlink>
        </w:p>
        <w:p w14:paraId="68B8A9FC" w14:textId="0AC5CC79"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3" w:history="1">
            <w:r w:rsidRPr="00DD71D5">
              <w:rPr>
                <w:rStyle w:val="Hyperlink"/>
                <w:noProof/>
                <w:lang w:eastAsia="en-NZ"/>
              </w:rPr>
              <w:t>Representation of LGBTQIA+/rainbow communities</w:t>
            </w:r>
            <w:r>
              <w:rPr>
                <w:noProof/>
                <w:webHidden/>
              </w:rPr>
              <w:tab/>
            </w:r>
            <w:r>
              <w:rPr>
                <w:noProof/>
                <w:webHidden/>
              </w:rPr>
              <w:fldChar w:fldCharType="begin"/>
            </w:r>
            <w:r>
              <w:rPr>
                <w:noProof/>
                <w:webHidden/>
              </w:rPr>
              <w:instrText xml:space="preserve"> PAGEREF _Toc234396273 \h </w:instrText>
            </w:r>
            <w:r>
              <w:rPr>
                <w:noProof/>
                <w:webHidden/>
              </w:rPr>
            </w:r>
            <w:r>
              <w:rPr>
                <w:noProof/>
                <w:webHidden/>
              </w:rPr>
              <w:fldChar w:fldCharType="separate"/>
            </w:r>
            <w:r>
              <w:rPr>
                <w:noProof/>
                <w:webHidden/>
              </w:rPr>
              <w:t>1</w:t>
            </w:r>
            <w:r>
              <w:rPr>
                <w:noProof/>
                <w:webHidden/>
              </w:rPr>
              <w:fldChar w:fldCharType="end"/>
            </w:r>
          </w:hyperlink>
        </w:p>
        <w:p w14:paraId="0F5E1053" w14:textId="38960F7B"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4" w:history="1">
            <w:r w:rsidRPr="00DD71D5">
              <w:rPr>
                <w:rStyle w:val="Hyperlink"/>
                <w:noProof/>
              </w:rPr>
              <w:t>Personal preference / editorial discretion</w:t>
            </w:r>
            <w:r>
              <w:rPr>
                <w:noProof/>
                <w:webHidden/>
              </w:rPr>
              <w:tab/>
            </w:r>
            <w:r>
              <w:rPr>
                <w:noProof/>
                <w:webHidden/>
              </w:rPr>
              <w:fldChar w:fldCharType="begin"/>
            </w:r>
            <w:r>
              <w:rPr>
                <w:noProof/>
                <w:webHidden/>
              </w:rPr>
              <w:instrText xml:space="preserve"> PAGEREF _Toc234396274 \h </w:instrText>
            </w:r>
            <w:r>
              <w:rPr>
                <w:noProof/>
                <w:webHidden/>
              </w:rPr>
            </w:r>
            <w:r>
              <w:rPr>
                <w:noProof/>
                <w:webHidden/>
              </w:rPr>
              <w:fldChar w:fldCharType="separate"/>
            </w:r>
            <w:r>
              <w:rPr>
                <w:noProof/>
                <w:webHidden/>
              </w:rPr>
              <w:t>1</w:t>
            </w:r>
            <w:r>
              <w:rPr>
                <w:noProof/>
                <w:webHidden/>
              </w:rPr>
              <w:fldChar w:fldCharType="end"/>
            </w:r>
          </w:hyperlink>
        </w:p>
        <w:p w14:paraId="26A50995" w14:textId="022F9410"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5" w:history="1">
            <w:r w:rsidRPr="00DD71D5">
              <w:rPr>
                <w:rStyle w:val="Hyperlink"/>
                <w:noProof/>
              </w:rPr>
              <w:t>Low-level language</w:t>
            </w:r>
            <w:r>
              <w:rPr>
                <w:noProof/>
                <w:webHidden/>
              </w:rPr>
              <w:tab/>
            </w:r>
            <w:r>
              <w:rPr>
                <w:noProof/>
                <w:webHidden/>
              </w:rPr>
              <w:fldChar w:fldCharType="begin"/>
            </w:r>
            <w:r>
              <w:rPr>
                <w:noProof/>
                <w:webHidden/>
              </w:rPr>
              <w:instrText xml:space="preserve"> PAGEREF _Toc234396275 \h </w:instrText>
            </w:r>
            <w:r>
              <w:rPr>
                <w:noProof/>
                <w:webHidden/>
              </w:rPr>
            </w:r>
            <w:r>
              <w:rPr>
                <w:noProof/>
                <w:webHidden/>
              </w:rPr>
              <w:fldChar w:fldCharType="separate"/>
            </w:r>
            <w:r>
              <w:rPr>
                <w:noProof/>
                <w:webHidden/>
              </w:rPr>
              <w:t>2</w:t>
            </w:r>
            <w:r>
              <w:rPr>
                <w:noProof/>
                <w:webHidden/>
              </w:rPr>
              <w:fldChar w:fldCharType="end"/>
            </w:r>
          </w:hyperlink>
        </w:p>
        <w:p w14:paraId="246D7345" w14:textId="706AB73F"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6" w:history="1">
            <w:r w:rsidRPr="00DD71D5">
              <w:rPr>
                <w:rStyle w:val="Hyperlink"/>
                <w:noProof/>
              </w:rPr>
              <w:t>Blasphemy</w:t>
            </w:r>
            <w:r>
              <w:rPr>
                <w:noProof/>
                <w:webHidden/>
              </w:rPr>
              <w:tab/>
            </w:r>
            <w:r>
              <w:rPr>
                <w:noProof/>
                <w:webHidden/>
              </w:rPr>
              <w:fldChar w:fldCharType="begin"/>
            </w:r>
            <w:r>
              <w:rPr>
                <w:noProof/>
                <w:webHidden/>
              </w:rPr>
              <w:instrText xml:space="preserve"> PAGEREF _Toc234396276 \h </w:instrText>
            </w:r>
            <w:r>
              <w:rPr>
                <w:noProof/>
                <w:webHidden/>
              </w:rPr>
            </w:r>
            <w:r>
              <w:rPr>
                <w:noProof/>
                <w:webHidden/>
              </w:rPr>
              <w:fldChar w:fldCharType="separate"/>
            </w:r>
            <w:r>
              <w:rPr>
                <w:noProof/>
                <w:webHidden/>
              </w:rPr>
              <w:t>2</w:t>
            </w:r>
            <w:r>
              <w:rPr>
                <w:noProof/>
                <w:webHidden/>
              </w:rPr>
              <w:fldChar w:fldCharType="end"/>
            </w:r>
          </w:hyperlink>
        </w:p>
        <w:p w14:paraId="15EBE540" w14:textId="58F3ED5D"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7" w:history="1">
            <w:r w:rsidRPr="00DD71D5">
              <w:rPr>
                <w:rStyle w:val="Hyperlink"/>
                <w:noProof/>
              </w:rPr>
              <w:t>Balance (over time)</w:t>
            </w:r>
            <w:r>
              <w:rPr>
                <w:noProof/>
                <w:webHidden/>
              </w:rPr>
              <w:tab/>
            </w:r>
            <w:r>
              <w:rPr>
                <w:noProof/>
                <w:webHidden/>
              </w:rPr>
              <w:fldChar w:fldCharType="begin"/>
            </w:r>
            <w:r>
              <w:rPr>
                <w:noProof/>
                <w:webHidden/>
              </w:rPr>
              <w:instrText xml:space="preserve"> PAGEREF _Toc234396277 \h </w:instrText>
            </w:r>
            <w:r>
              <w:rPr>
                <w:noProof/>
                <w:webHidden/>
              </w:rPr>
            </w:r>
            <w:r>
              <w:rPr>
                <w:noProof/>
                <w:webHidden/>
              </w:rPr>
              <w:fldChar w:fldCharType="separate"/>
            </w:r>
            <w:r>
              <w:rPr>
                <w:noProof/>
                <w:webHidden/>
              </w:rPr>
              <w:t>3</w:t>
            </w:r>
            <w:r>
              <w:rPr>
                <w:noProof/>
                <w:webHidden/>
              </w:rPr>
              <w:fldChar w:fldCharType="end"/>
            </w:r>
          </w:hyperlink>
        </w:p>
        <w:p w14:paraId="15C69128" w14:textId="329D92F9"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8" w:history="1">
            <w:r w:rsidRPr="00DD71D5">
              <w:rPr>
                <w:rStyle w:val="Hyperlink"/>
                <w:noProof/>
                <w:lang w:eastAsia="en-NZ"/>
              </w:rPr>
              <w:t>Balance (brief news reports)</w:t>
            </w:r>
            <w:r>
              <w:rPr>
                <w:noProof/>
                <w:webHidden/>
              </w:rPr>
              <w:tab/>
            </w:r>
            <w:r>
              <w:rPr>
                <w:noProof/>
                <w:webHidden/>
              </w:rPr>
              <w:fldChar w:fldCharType="begin"/>
            </w:r>
            <w:r>
              <w:rPr>
                <w:noProof/>
                <w:webHidden/>
              </w:rPr>
              <w:instrText xml:space="preserve"> PAGEREF _Toc234396278 \h </w:instrText>
            </w:r>
            <w:r>
              <w:rPr>
                <w:noProof/>
                <w:webHidden/>
              </w:rPr>
            </w:r>
            <w:r>
              <w:rPr>
                <w:noProof/>
                <w:webHidden/>
              </w:rPr>
              <w:fldChar w:fldCharType="separate"/>
            </w:r>
            <w:r>
              <w:rPr>
                <w:noProof/>
                <w:webHidden/>
              </w:rPr>
              <w:t>3</w:t>
            </w:r>
            <w:r>
              <w:rPr>
                <w:noProof/>
                <w:webHidden/>
              </w:rPr>
              <w:fldChar w:fldCharType="end"/>
            </w:r>
          </w:hyperlink>
        </w:p>
        <w:p w14:paraId="7DBB7B40" w14:textId="6DBEC869"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79" w:history="1">
            <w:r w:rsidRPr="00DD71D5">
              <w:rPr>
                <w:rStyle w:val="Hyperlink"/>
                <w:noProof/>
              </w:rPr>
              <w:t>Balance (coverage of politicians)</w:t>
            </w:r>
            <w:r>
              <w:rPr>
                <w:noProof/>
                <w:webHidden/>
              </w:rPr>
              <w:tab/>
            </w:r>
            <w:r>
              <w:rPr>
                <w:noProof/>
                <w:webHidden/>
              </w:rPr>
              <w:fldChar w:fldCharType="begin"/>
            </w:r>
            <w:r>
              <w:rPr>
                <w:noProof/>
                <w:webHidden/>
              </w:rPr>
              <w:instrText xml:space="preserve"> PAGEREF _Toc234396279 \h </w:instrText>
            </w:r>
            <w:r>
              <w:rPr>
                <w:noProof/>
                <w:webHidden/>
              </w:rPr>
            </w:r>
            <w:r>
              <w:rPr>
                <w:noProof/>
                <w:webHidden/>
              </w:rPr>
              <w:fldChar w:fldCharType="separate"/>
            </w:r>
            <w:r>
              <w:rPr>
                <w:noProof/>
                <w:webHidden/>
              </w:rPr>
              <w:t>4</w:t>
            </w:r>
            <w:r>
              <w:rPr>
                <w:noProof/>
                <w:webHidden/>
              </w:rPr>
              <w:fldChar w:fldCharType="end"/>
            </w:r>
          </w:hyperlink>
        </w:p>
        <w:p w14:paraId="1C7450A5" w14:textId="7258F95C"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80" w:history="1">
            <w:r w:rsidRPr="00DD71D5">
              <w:rPr>
                <w:rStyle w:val="Hyperlink"/>
                <w:noProof/>
              </w:rPr>
              <w:t>Fairness applied to politicians/public figures</w:t>
            </w:r>
            <w:r>
              <w:rPr>
                <w:noProof/>
                <w:webHidden/>
              </w:rPr>
              <w:tab/>
            </w:r>
            <w:r>
              <w:rPr>
                <w:noProof/>
                <w:webHidden/>
              </w:rPr>
              <w:fldChar w:fldCharType="begin"/>
            </w:r>
            <w:r>
              <w:rPr>
                <w:noProof/>
                <w:webHidden/>
              </w:rPr>
              <w:instrText xml:space="preserve"> PAGEREF _Toc234396280 \h </w:instrText>
            </w:r>
            <w:r>
              <w:rPr>
                <w:noProof/>
                <w:webHidden/>
              </w:rPr>
            </w:r>
            <w:r>
              <w:rPr>
                <w:noProof/>
                <w:webHidden/>
              </w:rPr>
              <w:fldChar w:fldCharType="separate"/>
            </w:r>
            <w:r>
              <w:rPr>
                <w:noProof/>
                <w:webHidden/>
              </w:rPr>
              <w:t>4</w:t>
            </w:r>
            <w:r>
              <w:rPr>
                <w:noProof/>
                <w:webHidden/>
              </w:rPr>
              <w:fldChar w:fldCharType="end"/>
            </w:r>
          </w:hyperlink>
        </w:p>
        <w:p w14:paraId="3546904D" w14:textId="28CB9B76"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81" w:history="1">
            <w:r w:rsidRPr="00DD71D5">
              <w:rPr>
                <w:rStyle w:val="Hyperlink"/>
                <w:noProof/>
              </w:rPr>
              <w:t>Content not appropriate for children (Free-to-Air TV)</w:t>
            </w:r>
            <w:r>
              <w:rPr>
                <w:noProof/>
                <w:webHidden/>
              </w:rPr>
              <w:tab/>
            </w:r>
            <w:r>
              <w:rPr>
                <w:noProof/>
                <w:webHidden/>
              </w:rPr>
              <w:fldChar w:fldCharType="begin"/>
            </w:r>
            <w:r>
              <w:rPr>
                <w:noProof/>
                <w:webHidden/>
              </w:rPr>
              <w:instrText xml:space="preserve"> PAGEREF _Toc234396281 \h </w:instrText>
            </w:r>
            <w:r>
              <w:rPr>
                <w:noProof/>
                <w:webHidden/>
              </w:rPr>
            </w:r>
            <w:r>
              <w:rPr>
                <w:noProof/>
                <w:webHidden/>
              </w:rPr>
              <w:fldChar w:fldCharType="separate"/>
            </w:r>
            <w:r>
              <w:rPr>
                <w:noProof/>
                <w:webHidden/>
              </w:rPr>
              <w:t>5</w:t>
            </w:r>
            <w:r>
              <w:rPr>
                <w:noProof/>
                <w:webHidden/>
              </w:rPr>
              <w:fldChar w:fldCharType="end"/>
            </w:r>
          </w:hyperlink>
        </w:p>
        <w:p w14:paraId="6F1AA2F3" w14:textId="7AC6B76A"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82" w:history="1">
            <w:r w:rsidRPr="00DD71D5">
              <w:rPr>
                <w:rStyle w:val="Hyperlink"/>
                <w:noProof/>
              </w:rPr>
              <w:t>Sections of the community protected from discrimination</w:t>
            </w:r>
            <w:r>
              <w:rPr>
                <w:noProof/>
                <w:webHidden/>
              </w:rPr>
              <w:tab/>
            </w:r>
            <w:r>
              <w:rPr>
                <w:noProof/>
                <w:webHidden/>
              </w:rPr>
              <w:fldChar w:fldCharType="begin"/>
            </w:r>
            <w:r>
              <w:rPr>
                <w:noProof/>
                <w:webHidden/>
              </w:rPr>
              <w:instrText xml:space="preserve"> PAGEREF _Toc234396282 \h </w:instrText>
            </w:r>
            <w:r>
              <w:rPr>
                <w:noProof/>
                <w:webHidden/>
              </w:rPr>
            </w:r>
            <w:r>
              <w:rPr>
                <w:noProof/>
                <w:webHidden/>
              </w:rPr>
              <w:fldChar w:fldCharType="separate"/>
            </w:r>
            <w:r>
              <w:rPr>
                <w:noProof/>
                <w:webHidden/>
              </w:rPr>
              <w:t>5</w:t>
            </w:r>
            <w:r>
              <w:rPr>
                <w:noProof/>
                <w:webHidden/>
              </w:rPr>
              <w:fldChar w:fldCharType="end"/>
            </w:r>
          </w:hyperlink>
        </w:p>
        <w:p w14:paraId="6BEA4155" w14:textId="630238E6" w:rsidR="00D16384" w:rsidRDefault="00D16384">
          <w:pPr>
            <w:pStyle w:val="TOC2"/>
            <w:rPr>
              <w:rFonts w:asciiTheme="minorHAnsi" w:eastAsiaTheme="minorEastAsia" w:hAnsiTheme="minorHAnsi" w:cstheme="minorBidi"/>
              <w:noProof/>
              <w:kern w:val="2"/>
              <w:lang w:eastAsia="en-NZ"/>
              <w14:ligatures w14:val="standardContextual"/>
            </w:rPr>
          </w:pPr>
          <w:hyperlink w:anchor="_Toc234396283" w:history="1">
            <w:r w:rsidRPr="00DD71D5">
              <w:rPr>
                <w:rStyle w:val="Hyperlink"/>
                <w:noProof/>
              </w:rPr>
              <w:t>Accuracy – Materiality of error</w:t>
            </w:r>
            <w:r>
              <w:rPr>
                <w:noProof/>
                <w:webHidden/>
              </w:rPr>
              <w:tab/>
            </w:r>
            <w:r>
              <w:rPr>
                <w:noProof/>
                <w:webHidden/>
              </w:rPr>
              <w:fldChar w:fldCharType="begin"/>
            </w:r>
            <w:r>
              <w:rPr>
                <w:noProof/>
                <w:webHidden/>
              </w:rPr>
              <w:instrText xml:space="preserve"> PAGEREF _Toc234396283 \h </w:instrText>
            </w:r>
            <w:r>
              <w:rPr>
                <w:noProof/>
                <w:webHidden/>
              </w:rPr>
            </w:r>
            <w:r>
              <w:rPr>
                <w:noProof/>
                <w:webHidden/>
              </w:rPr>
              <w:fldChar w:fldCharType="separate"/>
            </w:r>
            <w:r>
              <w:rPr>
                <w:noProof/>
                <w:webHidden/>
              </w:rPr>
              <w:t>6</w:t>
            </w:r>
            <w:r>
              <w:rPr>
                <w:noProof/>
                <w:webHidden/>
              </w:rPr>
              <w:fldChar w:fldCharType="end"/>
            </w:r>
          </w:hyperlink>
        </w:p>
        <w:p w14:paraId="6BAC5F80" w14:textId="14D939DD" w:rsidR="00444A7B" w:rsidRDefault="00444A7B">
          <w:r w:rsidRPr="00DC3B3A">
            <w:rPr>
              <w:bCs/>
              <w:noProof/>
            </w:rPr>
            <w:fldChar w:fldCharType="end"/>
          </w:r>
        </w:p>
      </w:sdtContent>
    </w:sdt>
    <w:p w14:paraId="6522F945" w14:textId="4FC61F2A" w:rsidR="00B12E90" w:rsidRPr="00020202" w:rsidRDefault="00B12E90" w:rsidP="00B12E90">
      <w:pPr>
        <w:pStyle w:val="Heading2"/>
        <w:rPr>
          <w:lang w:val="mi-NZ"/>
        </w:rPr>
      </w:pPr>
      <w:bookmarkStart w:id="1" w:name="_Toc234396272"/>
      <w:r w:rsidRPr="00020202">
        <w:rPr>
          <w:lang w:val="mi-NZ"/>
        </w:rPr>
        <w:t>Te reo Māori</w:t>
      </w:r>
      <w:bookmarkEnd w:id="1"/>
    </w:p>
    <w:p w14:paraId="09C1C65A" w14:textId="0FD05462" w:rsidR="00B12E90" w:rsidRPr="00CF501B" w:rsidRDefault="00B12E90" w:rsidP="00B12E90">
      <w:r w:rsidRPr="00CF501B">
        <w:t xml:space="preserve">The Authority does not consider the use of </w:t>
      </w:r>
      <w:r w:rsidRPr="00020202">
        <w:rPr>
          <w:lang w:val="mi-NZ"/>
        </w:rPr>
        <w:t>te reo Māori</w:t>
      </w:r>
      <w:r w:rsidRPr="00CF501B">
        <w:t xml:space="preserve">, an official language, in broadcasts raises any issues of broadcasting standards and will </w:t>
      </w:r>
      <w:r w:rsidR="00C14223">
        <w:t xml:space="preserve">not </w:t>
      </w:r>
      <w:r w:rsidR="00C45916">
        <w:t>accept</w:t>
      </w:r>
      <w:r w:rsidR="00C45916" w:rsidRPr="00CF501B">
        <w:t xml:space="preserve"> </w:t>
      </w:r>
      <w:r w:rsidRPr="00CF501B">
        <w:t xml:space="preserve">such complaints. </w:t>
      </w:r>
      <w:r w:rsidR="002B69B4">
        <w:t>As explained in the decision bel</w:t>
      </w:r>
      <w:r w:rsidR="00B04801">
        <w:t>ow, i</w:t>
      </w:r>
      <w:r w:rsidRPr="00CF501B">
        <w:t xml:space="preserve">ts use is a matter of editorial discretion. Broadcasters are not expected to respond formally to complaints about </w:t>
      </w:r>
      <w:proofErr w:type="spellStart"/>
      <w:r w:rsidRPr="00CF501B">
        <w:t>te</w:t>
      </w:r>
      <w:proofErr w:type="spellEnd"/>
      <w:r w:rsidRPr="00CF501B">
        <w:t xml:space="preserve"> </w:t>
      </w:r>
      <w:proofErr w:type="spellStart"/>
      <w:r w:rsidRPr="00CF501B">
        <w:t>reo</w:t>
      </w:r>
      <w:proofErr w:type="spellEnd"/>
      <w:r w:rsidRPr="00CF501B">
        <w:t xml:space="preserve"> Māori - (however</w:t>
      </w:r>
      <w:r w:rsidR="00702291">
        <w:t>, unless otherwise indicated,</w:t>
      </w:r>
      <w:r w:rsidRPr="00CF501B">
        <w:t xml:space="preserve"> this does not apply to other categories discussed below).</w:t>
      </w:r>
    </w:p>
    <w:p w14:paraId="69E32EF4" w14:textId="77777777" w:rsidR="00B12E90" w:rsidRPr="00CF501B" w:rsidRDefault="00B12E90" w:rsidP="00B12E90">
      <w:hyperlink r:id="rId11" w:history="1">
        <w:r w:rsidRPr="00CF501B">
          <w:rPr>
            <w:rStyle w:val="Hyperlink"/>
          </w:rPr>
          <w:t>KS and Television New Zealand Ltd, Decision No. 2020-135</w:t>
        </w:r>
      </w:hyperlink>
    </w:p>
    <w:p w14:paraId="02DE60EF" w14:textId="77777777" w:rsidR="00B12E90" w:rsidRPr="007B13D1" w:rsidRDefault="00B12E90" w:rsidP="00B12E90">
      <w:pPr>
        <w:pStyle w:val="Heading2"/>
        <w:rPr>
          <w:lang w:eastAsia="en-NZ"/>
        </w:rPr>
      </w:pPr>
      <w:bookmarkStart w:id="2" w:name="_Toc234396273"/>
      <w:r w:rsidRPr="007B13D1">
        <w:rPr>
          <w:lang w:eastAsia="en-NZ"/>
        </w:rPr>
        <w:t>Representation of LGBTQIA+/rainbow communities</w:t>
      </w:r>
      <w:bookmarkEnd w:id="2"/>
    </w:p>
    <w:p w14:paraId="28395FE2" w14:textId="77777777" w:rsidR="00B12E90" w:rsidRPr="00931F7C" w:rsidRDefault="00B12E90" w:rsidP="00DC3B3A">
      <w:pPr>
        <w:rPr>
          <w:lang w:eastAsia="en-NZ"/>
        </w:rPr>
      </w:pPr>
      <w:r w:rsidRPr="00DC3B3A">
        <w:t>The Authority does not consider the depiction of LGBTQIA+/rainbow communities and their lived experiences to be inherently offensive. Perspectives relevant to rainbow communities are not automatically offensive or unsuitable for children or young people. The Authority has also previously found the mere depiction of members of rainbow communities does not necessitate ‘balancing’ content from other groups</w:t>
      </w:r>
      <w:r>
        <w:rPr>
          <w:lang w:eastAsia="en-NZ"/>
        </w:rPr>
        <w:t>.</w:t>
      </w:r>
    </w:p>
    <w:p w14:paraId="3C201747" w14:textId="77777777" w:rsidR="00B12E90" w:rsidRPr="00931F7C" w:rsidRDefault="00B12E90" w:rsidP="00D16384">
      <w:pPr>
        <w:rPr>
          <w:rFonts w:eastAsia="Times New Roman"/>
          <w:lang w:eastAsia="en-NZ"/>
        </w:rPr>
      </w:pPr>
      <w:hyperlink r:id="rId12" w:history="1">
        <w:bookmarkStart w:id="3" w:name="_Toc200540882"/>
        <w:r w:rsidRPr="007B13D1">
          <w:rPr>
            <w:rStyle w:val="Hyperlink"/>
            <w:rFonts w:eastAsia="Times New Roman"/>
            <w:lang w:eastAsia="en-NZ"/>
          </w:rPr>
          <w:t>Benefield and Discovery NZ Ltd</w:t>
        </w:r>
        <w:r>
          <w:rPr>
            <w:rStyle w:val="Hyperlink"/>
            <w:rFonts w:eastAsia="Times New Roman"/>
            <w:lang w:eastAsia="en-NZ"/>
          </w:rPr>
          <w:t xml:space="preserve">, Decision No. </w:t>
        </w:r>
        <w:r w:rsidRPr="00931F7C">
          <w:rPr>
            <w:rStyle w:val="Hyperlink"/>
            <w:rFonts w:eastAsia="Times New Roman"/>
            <w:lang w:eastAsia="en-NZ"/>
          </w:rPr>
          <w:t>2023-069</w:t>
        </w:r>
        <w:bookmarkEnd w:id="3"/>
      </w:hyperlink>
    </w:p>
    <w:p w14:paraId="3629D5C9" w14:textId="77777777" w:rsidR="00B12E90" w:rsidRPr="00931F7C" w:rsidRDefault="00B12E90" w:rsidP="00D16384">
      <w:pPr>
        <w:rPr>
          <w:rFonts w:eastAsia="Times New Roman"/>
          <w:lang w:eastAsia="en-NZ"/>
        </w:rPr>
      </w:pPr>
      <w:hyperlink r:id="rId13" w:history="1">
        <w:bookmarkStart w:id="4" w:name="_Toc200540883"/>
        <w:r w:rsidRPr="007B13D1">
          <w:rPr>
            <w:rStyle w:val="Hyperlink"/>
            <w:rFonts w:eastAsia="Times New Roman"/>
            <w:lang w:eastAsia="en-NZ"/>
          </w:rPr>
          <w:t>Hutt and Television New Zealand Ltd</w:t>
        </w:r>
        <w:r w:rsidRPr="00285EAD">
          <w:rPr>
            <w:rStyle w:val="Hyperlink"/>
            <w:rFonts w:eastAsia="Times New Roman"/>
            <w:lang w:eastAsia="en-NZ"/>
          </w:rPr>
          <w:t>, Decision No. 2023-040</w:t>
        </w:r>
        <w:bookmarkEnd w:id="4"/>
      </w:hyperlink>
    </w:p>
    <w:p w14:paraId="2E09863A" w14:textId="254F5B59" w:rsidR="00B12E90" w:rsidRPr="00CF501B" w:rsidRDefault="00B12E90" w:rsidP="00B12E90">
      <w:pPr>
        <w:pStyle w:val="Heading2"/>
      </w:pPr>
      <w:bookmarkStart w:id="5" w:name="_Toc234396274"/>
      <w:r w:rsidRPr="00CF501B">
        <w:t xml:space="preserve">Personal </w:t>
      </w:r>
      <w:r>
        <w:t>p</w:t>
      </w:r>
      <w:r w:rsidRPr="00CF501B">
        <w:t>reference</w:t>
      </w:r>
      <w:r w:rsidR="00072C45">
        <w:t xml:space="preserve"> / </w:t>
      </w:r>
      <w:r w:rsidR="00BD718F">
        <w:t>editorial discretion</w:t>
      </w:r>
      <w:bookmarkEnd w:id="5"/>
    </w:p>
    <w:p w14:paraId="3E6F1F22" w14:textId="26E7D308" w:rsidR="00B12E90" w:rsidRDefault="00D2478F" w:rsidP="00B12E90">
      <w:r>
        <w:lastRenderedPageBreak/>
        <w:t>The Authority will not accept</w:t>
      </w:r>
      <w:r w:rsidR="0077695D">
        <w:t xml:space="preserve"> complaints</w:t>
      </w:r>
      <w:r w:rsidR="00B12E90" w:rsidRPr="00CF501B">
        <w:t xml:space="preserve"> </w:t>
      </w:r>
      <w:r w:rsidR="00346E4F">
        <w:t>focused on</w:t>
      </w:r>
      <w:r w:rsidR="00346E4F" w:rsidRPr="00CF501B">
        <w:t xml:space="preserve"> </w:t>
      </w:r>
      <w:r w:rsidR="00346E4F">
        <w:t>what</w:t>
      </w:r>
      <w:r w:rsidR="00B12E90" w:rsidRPr="00CF501B">
        <w:t xml:space="preserve"> a complainant would prefer to be included or </w:t>
      </w:r>
      <w:r w:rsidR="00346E4F">
        <w:t>left out of</w:t>
      </w:r>
      <w:r w:rsidR="00B12E90" w:rsidRPr="00CF501B">
        <w:t xml:space="preserve"> </w:t>
      </w:r>
      <w:r w:rsidR="00346E4F">
        <w:t>a broadcast</w:t>
      </w:r>
      <w:r w:rsidR="00B12E90" w:rsidRPr="00CF501B">
        <w:t xml:space="preserve">. </w:t>
      </w:r>
      <w:r w:rsidR="00B12E90" w:rsidRPr="00CF501B" w:rsidDel="000A47D1">
        <w:t>This is a matter of editorial discretion and personal preference</w:t>
      </w:r>
      <w:r w:rsidR="0075149A">
        <w:t xml:space="preserve"> – </w:t>
      </w:r>
      <w:r w:rsidR="003C0860">
        <w:t xml:space="preserve">this means </w:t>
      </w:r>
      <w:r w:rsidR="0075149A">
        <w:t>broadcasters have the right to decide what</w:t>
      </w:r>
      <w:r w:rsidR="009C5645">
        <w:t xml:space="preserve"> stories are covered and how they are told</w:t>
      </w:r>
      <w:r w:rsidR="00B12E90" w:rsidRPr="00CF501B" w:rsidDel="000A47D1">
        <w:t xml:space="preserve">. </w:t>
      </w:r>
      <w:r w:rsidR="00BC6F4E">
        <w:t>As explained in the decisions below, t</w:t>
      </w:r>
      <w:r w:rsidR="00B12E90" w:rsidRPr="00CF501B">
        <w:t xml:space="preserve">he Authority’s role is to consider complaints about whether </w:t>
      </w:r>
      <w:r w:rsidR="00B12E90" w:rsidRPr="001B1065">
        <w:t>broadcast</w:t>
      </w:r>
      <w:r w:rsidR="00591224" w:rsidRPr="001B1065">
        <w:t xml:space="preserve"> content</w:t>
      </w:r>
      <w:r w:rsidR="00FA6F6B">
        <w:t xml:space="preserve"> – a particular programme –</w:t>
      </w:r>
      <w:r w:rsidR="00B12E90" w:rsidRPr="00CF501B">
        <w:t xml:space="preserve"> has breached broadcasting standards</w:t>
      </w:r>
      <w:r w:rsidR="00E77453">
        <w:t>.</w:t>
      </w:r>
      <w:r w:rsidR="0002318B">
        <w:t xml:space="preserve"> </w:t>
      </w:r>
      <w:r w:rsidR="002D0C0C">
        <w:t xml:space="preserve">It </w:t>
      </w:r>
      <w:r w:rsidR="00E378E3">
        <w:t xml:space="preserve">does not have jurisdiction to </w:t>
      </w:r>
      <w:r w:rsidR="00E77453">
        <w:t xml:space="preserve">accept complaints raising concerns about material that has </w:t>
      </w:r>
      <w:r w:rsidR="00E77453" w:rsidRPr="008B68FB">
        <w:rPr>
          <w:i/>
          <w:iCs/>
        </w:rPr>
        <w:t>not</w:t>
      </w:r>
      <w:r w:rsidR="00E77453">
        <w:t xml:space="preserve"> been broadcast, </w:t>
      </w:r>
      <w:proofErr w:type="spellStart"/>
      <w:r w:rsidR="00BF6F16">
        <w:t>eg</w:t>
      </w:r>
      <w:proofErr w:type="spellEnd"/>
      <w:r w:rsidR="00E77453">
        <w:t xml:space="preserve"> </w:t>
      </w:r>
      <w:r w:rsidR="00642CA8">
        <w:t>a broadcaster’s decision not to</w:t>
      </w:r>
      <w:r w:rsidR="00E77453">
        <w:t xml:space="preserve"> cover a particular news story</w:t>
      </w:r>
      <w:r w:rsidR="00A24F77">
        <w:t xml:space="preserve"> </w:t>
      </w:r>
      <w:r w:rsidR="00A71D5E">
        <w:t xml:space="preserve">(and </w:t>
      </w:r>
      <w:r w:rsidR="008A5553">
        <w:t>the broadcaster in that instance</w:t>
      </w:r>
      <w:r w:rsidR="00A71D5E">
        <w:t xml:space="preserve"> may treat the complaint as informal feedback</w:t>
      </w:r>
      <w:r w:rsidR="00A96D1A">
        <w:t>).</w:t>
      </w:r>
      <w:r w:rsidR="008A5553">
        <w:t xml:space="preserve"> </w:t>
      </w:r>
    </w:p>
    <w:p w14:paraId="35063139" w14:textId="235A4A62" w:rsidR="00346E4F" w:rsidRPr="00CF501B" w:rsidRDefault="00346E4F" w:rsidP="00B12E90">
      <w:r>
        <w:t xml:space="preserve">An exception to this is if failing to include significant information or perspectives </w:t>
      </w:r>
      <w:r w:rsidR="00AB280F">
        <w:t xml:space="preserve">within a </w:t>
      </w:r>
      <w:proofErr w:type="gramStart"/>
      <w:r w:rsidR="00AB280F">
        <w:t xml:space="preserve">story </w:t>
      </w:r>
      <w:r>
        <w:t>results</w:t>
      </w:r>
      <w:proofErr w:type="gramEnd"/>
      <w:r>
        <w:t xml:space="preserve"> in the broadcast breaching </w:t>
      </w:r>
      <w:r w:rsidR="00850B89">
        <w:t xml:space="preserve">a standard, for example </w:t>
      </w:r>
      <w:r>
        <w:t>the accuracy or balance standard</w:t>
      </w:r>
      <w:r w:rsidR="00850B89">
        <w:t>s. S</w:t>
      </w:r>
      <w:r>
        <w:t>ee guidance later in this document or refer to the Codebook for more details</w:t>
      </w:r>
      <w:r w:rsidR="00850B89">
        <w:t xml:space="preserve">. </w:t>
      </w:r>
    </w:p>
    <w:p w14:paraId="4D6B1573" w14:textId="0EC108EB" w:rsidR="00896025" w:rsidRDefault="00896025" w:rsidP="00B12E90">
      <w:hyperlink r:id="rId14" w:anchor="searched-for-Ginny" w:tooltip="Read more about Garbutt and Television New Zealand Ltd - 2024-013 (20 March 2024)" w:history="1">
        <w:r w:rsidRPr="00896025">
          <w:rPr>
            <w:rStyle w:val="Hyperlink"/>
          </w:rPr>
          <w:t>Garbutt and Television New Zealand Ltd</w:t>
        </w:r>
        <w:r w:rsidR="005B3F42">
          <w:rPr>
            <w:rStyle w:val="Hyperlink"/>
          </w:rPr>
          <w:t>, Decision No.</w:t>
        </w:r>
        <w:r w:rsidRPr="00896025">
          <w:rPr>
            <w:rStyle w:val="Hyperlink"/>
          </w:rPr>
          <w:t xml:space="preserve"> 2024-013</w:t>
        </w:r>
      </w:hyperlink>
    </w:p>
    <w:p w14:paraId="480A40CE" w14:textId="25D73DD0" w:rsidR="00B12E90" w:rsidRPr="00CF501B" w:rsidRDefault="00B12E90" w:rsidP="00B12E90">
      <w:hyperlink r:id="rId15" w:history="1">
        <w:r w:rsidRPr="00CF501B">
          <w:rPr>
            <w:rStyle w:val="Hyperlink"/>
          </w:rPr>
          <w:t>Wratt and Mediaworks TV Ltd, Decision No. 2019-031</w:t>
        </w:r>
      </w:hyperlink>
    </w:p>
    <w:p w14:paraId="4C64F66D" w14:textId="77777777" w:rsidR="00B12E90" w:rsidRPr="00CF501B" w:rsidRDefault="00B12E90" w:rsidP="00B12E90">
      <w:hyperlink r:id="rId16" w:history="1">
        <w:r w:rsidRPr="00CF501B">
          <w:rPr>
            <w:rStyle w:val="Hyperlink"/>
          </w:rPr>
          <w:t>Malcolm and Radio New Zealand Ltd, Decision No. 2016-018</w:t>
        </w:r>
      </w:hyperlink>
    </w:p>
    <w:p w14:paraId="4B7CF2B1" w14:textId="20B7A8EF" w:rsidR="00F20D90" w:rsidRPr="00CF501B" w:rsidRDefault="00B12E90" w:rsidP="00B12E90">
      <w:hyperlink r:id="rId17" w:history="1">
        <w:r w:rsidRPr="00CF501B">
          <w:rPr>
            <w:rStyle w:val="Hyperlink"/>
          </w:rPr>
          <w:t>Sheerin and Mediaworks TV Ltd, Decision No. ID2017-022</w:t>
        </w:r>
      </w:hyperlink>
    </w:p>
    <w:p w14:paraId="6612D8E5" w14:textId="77777777" w:rsidR="00B12E90" w:rsidRPr="00CF501B" w:rsidRDefault="00B12E90" w:rsidP="00B12E90">
      <w:pPr>
        <w:pStyle w:val="Heading2"/>
      </w:pPr>
      <w:bookmarkStart w:id="6" w:name="_Toc234396275"/>
      <w:r w:rsidRPr="00CF501B">
        <w:t>Low-level language</w:t>
      </w:r>
      <w:bookmarkEnd w:id="6"/>
    </w:p>
    <w:p w14:paraId="7C17B1DD" w14:textId="77777777" w:rsidR="00B12E90" w:rsidRPr="00CF501B" w:rsidRDefault="00B12E90" w:rsidP="00B12E90">
      <w:r w:rsidRPr="00CF501B">
        <w:t xml:space="preserve">Isolated instances of low-level bad language will rarely breach standards, particularly when aired during programmes rated PG or above, or during news bulletins. Words and phrases considered to be low-level bad language include ‘crap’, ‘bloody’, ‘bugger’, ‘wanker’, ‘pissed off’ and ‘shit’. While these words may not be everyone’s language of choice, they have become commonly used. They are unlikely to surprise or offend a significant number of </w:t>
      </w:r>
      <w:proofErr w:type="gramStart"/>
      <w:r w:rsidRPr="00CF501B">
        <w:t>listeners,</w:t>
      </w:r>
      <w:proofErr w:type="gramEnd"/>
      <w:r w:rsidRPr="00CF501B">
        <w:t xml:space="preserve"> however this may occur in some cases, </w:t>
      </w:r>
      <w:proofErr w:type="spellStart"/>
      <w:r w:rsidRPr="00CF501B">
        <w:t>eg</w:t>
      </w:r>
      <w:proofErr w:type="spellEnd"/>
      <w:r w:rsidRPr="00CF501B">
        <w:t xml:space="preserve"> when used frequently or in an aggressive manner.</w:t>
      </w:r>
    </w:p>
    <w:p w14:paraId="340F61F9" w14:textId="77777777" w:rsidR="00B12E90" w:rsidRPr="00E32FA8" w:rsidRDefault="00B12E90" w:rsidP="00B12E90">
      <w:pPr>
        <w:spacing w:after="240"/>
        <w:rPr>
          <w:rFonts w:eastAsia="Times New Roman"/>
          <w:lang w:eastAsia="en-NZ"/>
        </w:rPr>
      </w:pPr>
      <w:hyperlink r:id="rId18" w:history="1">
        <w:r w:rsidRPr="007B13D1">
          <w:rPr>
            <w:rStyle w:val="Hyperlink"/>
          </w:rPr>
          <w:t>Beck and Television New Zealand Limited</w:t>
        </w:r>
        <w:r w:rsidRPr="00863454">
          <w:rPr>
            <w:rStyle w:val="Hyperlink"/>
          </w:rPr>
          <w:t>, Decision No. 2024-084</w:t>
        </w:r>
        <w:r w:rsidRPr="00EE4CE0">
          <w:rPr>
            <w:rStyle w:val="Hyperlink"/>
            <w:rFonts w:eastAsia="Times New Roman"/>
            <w:lang w:eastAsia="en-NZ"/>
          </w:rPr>
          <w:t> </w:t>
        </w:r>
      </w:hyperlink>
      <w:r w:rsidRPr="00E32FA8">
        <w:rPr>
          <w:rFonts w:eastAsia="Times New Roman"/>
          <w:lang w:eastAsia="en-NZ"/>
        </w:rPr>
        <w:t>(‘arsehole’)</w:t>
      </w:r>
    </w:p>
    <w:p w14:paraId="4D2E5C82" w14:textId="77777777" w:rsidR="00B12E90" w:rsidRPr="00931F7C" w:rsidRDefault="00B12E90" w:rsidP="00B12E90">
      <w:pPr>
        <w:spacing w:after="240"/>
      </w:pPr>
      <w:hyperlink r:id="rId19" w:anchor="searched-for-" w:history="1">
        <w:r w:rsidRPr="007B13D1">
          <w:rPr>
            <w:rStyle w:val="Hyperlink"/>
          </w:rPr>
          <w:t>Duff and Television New Zealand Ltd</w:t>
        </w:r>
        <w:r w:rsidRPr="00F84D1D">
          <w:rPr>
            <w:rStyle w:val="Hyperlink"/>
            <w:i/>
            <w:iCs/>
          </w:rPr>
          <w:t xml:space="preserve">, </w:t>
        </w:r>
        <w:r w:rsidRPr="00863454">
          <w:rPr>
            <w:rStyle w:val="Hyperlink"/>
          </w:rPr>
          <w:t>Decision No. 2023-078</w:t>
        </w:r>
      </w:hyperlink>
      <w:r>
        <w:rPr>
          <w:i/>
          <w:iCs/>
        </w:rPr>
        <w:t xml:space="preserve"> </w:t>
      </w:r>
      <w:r w:rsidRPr="00CF0B3D">
        <w:t>(‘bloody’, ‘bugger’)</w:t>
      </w:r>
    </w:p>
    <w:p w14:paraId="069FB2E8" w14:textId="77777777" w:rsidR="00B12E90" w:rsidRPr="00CF501B" w:rsidRDefault="00B12E90" w:rsidP="00B12E90">
      <w:hyperlink r:id="rId20" w:tgtFrame="_blank" w:history="1">
        <w:r w:rsidRPr="00CF501B">
          <w:rPr>
            <w:rStyle w:val="Hyperlink"/>
          </w:rPr>
          <w:t>Franklin and Discovery NZ Ltd, Decision No. 2022-113</w:t>
        </w:r>
      </w:hyperlink>
      <w:r w:rsidRPr="00CF501B">
        <w:t> (</w:t>
      </w:r>
      <w:r>
        <w:t>‘</w:t>
      </w:r>
      <w:r w:rsidRPr="00CF501B">
        <w:t>shit</w:t>
      </w:r>
      <w:r>
        <w:t>’</w:t>
      </w:r>
      <w:r w:rsidRPr="00CF501B">
        <w:t>)</w:t>
      </w:r>
    </w:p>
    <w:p w14:paraId="379F334B" w14:textId="77777777" w:rsidR="00B12E90" w:rsidRPr="00CF501B" w:rsidRDefault="00B12E90" w:rsidP="00B12E90">
      <w:hyperlink r:id="rId21" w:history="1">
        <w:r w:rsidRPr="00CF501B">
          <w:rPr>
            <w:rStyle w:val="Hyperlink"/>
          </w:rPr>
          <w:t>Allison and Discovery NZ Ltd, Decision No. 2020-142</w:t>
        </w:r>
      </w:hyperlink>
      <w:r w:rsidRPr="00CF501B">
        <w:t> (</w:t>
      </w:r>
      <w:r>
        <w:t>‘</w:t>
      </w:r>
      <w:r w:rsidRPr="00CF501B">
        <w:t>wanker</w:t>
      </w:r>
      <w:r>
        <w:t>’</w:t>
      </w:r>
      <w:r w:rsidRPr="00CF501B">
        <w:t>)</w:t>
      </w:r>
    </w:p>
    <w:p w14:paraId="717F82E2" w14:textId="77777777" w:rsidR="00B12E90" w:rsidRPr="00CF501B" w:rsidRDefault="00B12E90" w:rsidP="00B12E90">
      <w:hyperlink r:id="rId22" w:history="1">
        <w:r w:rsidRPr="00CF501B">
          <w:rPr>
            <w:rStyle w:val="Hyperlink"/>
          </w:rPr>
          <w:t>McCaughan and Discovery NZ Ltd, Decision No. 2020-165</w:t>
        </w:r>
      </w:hyperlink>
      <w:r w:rsidRPr="00CF501B">
        <w:t> (</w:t>
      </w:r>
      <w:r>
        <w:t>‘</w:t>
      </w:r>
      <w:r w:rsidRPr="00CF501B">
        <w:t>pissed off</w:t>
      </w:r>
      <w:r>
        <w:t>’</w:t>
      </w:r>
      <w:r w:rsidRPr="00CF501B">
        <w:t>)</w:t>
      </w:r>
    </w:p>
    <w:p w14:paraId="43CD129C" w14:textId="77777777" w:rsidR="00B12E90" w:rsidRPr="00CF501B" w:rsidRDefault="00B12E90" w:rsidP="00B12E90">
      <w:hyperlink r:id="rId23" w:anchor="searched-for-" w:history="1">
        <w:r w:rsidRPr="00CF501B">
          <w:rPr>
            <w:rStyle w:val="Hyperlink"/>
          </w:rPr>
          <w:t>McCaughan and MediaWorks TV Ltd, Decision No. 2016-062</w:t>
        </w:r>
      </w:hyperlink>
      <w:r w:rsidRPr="00CF501B">
        <w:t> (</w:t>
      </w:r>
      <w:r>
        <w:t>‘</w:t>
      </w:r>
      <w:r w:rsidRPr="00CF501B">
        <w:t>piece of piss</w:t>
      </w:r>
      <w:r>
        <w:t>’</w:t>
      </w:r>
      <w:r w:rsidRPr="00CF501B">
        <w:t xml:space="preserve">, </w:t>
      </w:r>
      <w:r>
        <w:t>‘</w:t>
      </w:r>
      <w:r w:rsidRPr="00CF501B">
        <w:t>bullshit</w:t>
      </w:r>
      <w:r>
        <w:t>’</w:t>
      </w:r>
      <w:r w:rsidRPr="00CF501B">
        <w:t xml:space="preserve">, </w:t>
      </w:r>
      <w:r>
        <w:t>‘</w:t>
      </w:r>
      <w:r w:rsidRPr="00CF501B">
        <w:t>shit</w:t>
      </w:r>
      <w:r>
        <w:t>’</w:t>
      </w:r>
      <w:r w:rsidRPr="00CF501B">
        <w:t>)</w:t>
      </w:r>
    </w:p>
    <w:p w14:paraId="2D4FC3EA" w14:textId="77777777" w:rsidR="00B12E90" w:rsidRPr="00CF501B" w:rsidRDefault="00B12E90" w:rsidP="00B12E90">
      <w:hyperlink r:id="rId24" w:history="1">
        <w:r w:rsidRPr="00CF501B">
          <w:rPr>
            <w:rStyle w:val="Hyperlink"/>
          </w:rPr>
          <w:t>Lockyer and Television New Zealand Ltd, Decision No. 2012-089</w:t>
        </w:r>
      </w:hyperlink>
      <w:r w:rsidRPr="00CF501B">
        <w:t> (</w:t>
      </w:r>
      <w:r>
        <w:t>‘</w:t>
      </w:r>
      <w:r w:rsidRPr="00CF501B">
        <w:t>crap</w:t>
      </w:r>
      <w:r>
        <w:t>’</w:t>
      </w:r>
      <w:r w:rsidRPr="00CF501B">
        <w:t xml:space="preserve">, </w:t>
      </w:r>
      <w:r>
        <w:t>‘</w:t>
      </w:r>
      <w:r w:rsidRPr="00CF501B">
        <w:t>pissed off</w:t>
      </w:r>
      <w:r>
        <w:t>’</w:t>
      </w:r>
      <w:r w:rsidRPr="00CF501B">
        <w:t>)</w:t>
      </w:r>
    </w:p>
    <w:p w14:paraId="08143F9C" w14:textId="77777777" w:rsidR="00B12E90" w:rsidRPr="00CF501B" w:rsidRDefault="00B12E90" w:rsidP="00B12E90">
      <w:pPr>
        <w:pStyle w:val="Heading2"/>
      </w:pPr>
      <w:bookmarkStart w:id="7" w:name="_Toc234396276"/>
      <w:r w:rsidRPr="00CF501B">
        <w:t>Blasphemy</w:t>
      </w:r>
      <w:bookmarkEnd w:id="7"/>
    </w:p>
    <w:p w14:paraId="0BD8E88A" w14:textId="77777777" w:rsidR="00B12E90" w:rsidRPr="00CF501B" w:rsidRDefault="00B12E90" w:rsidP="00B12E90">
      <w:r w:rsidRPr="00CF501B">
        <w:lastRenderedPageBreak/>
        <w:t>The Authority acknowledges that when broadcasts feature exclamations of words associated with ‘God’, ‘Jesus’, ‘Christ’, ‘Hell’ and the Christian faith, some people might find this offensive. However, these words are not considered to be coarse language and in our modern secular society have become widely used as part of everyday speech. The Authority has consistently found variations of ‘Jesus’ and ‘Christ’ used as exclamations do not threaten widely shared community standards.</w:t>
      </w:r>
    </w:p>
    <w:p w14:paraId="1B5DB7B3" w14:textId="77777777" w:rsidR="00B12E90" w:rsidRDefault="00B12E90" w:rsidP="00B12E90">
      <w:hyperlink r:id="rId25" w:anchor="searched-for-" w:history="1">
        <w:r w:rsidRPr="007B13D1">
          <w:rPr>
            <w:rStyle w:val="Hyperlink"/>
          </w:rPr>
          <w:t>Monaghan and Television New Zealand Ltd, Decision No. 2023-029</w:t>
        </w:r>
      </w:hyperlink>
      <w:r>
        <w:rPr>
          <w:i/>
          <w:iCs/>
        </w:rPr>
        <w:t xml:space="preserve"> </w:t>
      </w:r>
      <w:r>
        <w:t>(‘Jesus’)</w:t>
      </w:r>
    </w:p>
    <w:p w14:paraId="755CFF07" w14:textId="77777777" w:rsidR="00B12E90" w:rsidRPr="00CF501B" w:rsidRDefault="00B12E90" w:rsidP="00B12E90">
      <w:hyperlink r:id="rId26" w:history="1">
        <w:r w:rsidRPr="00CF501B">
          <w:rPr>
            <w:rStyle w:val="Hyperlink"/>
          </w:rPr>
          <w:t>Bruce-Phillips and Television New Zealand Ltd, Decision No. 2020-092</w:t>
        </w:r>
      </w:hyperlink>
      <w:r w:rsidRPr="00CF501B">
        <w:t> (</w:t>
      </w:r>
      <w:r>
        <w:t>‘</w:t>
      </w:r>
      <w:r w:rsidRPr="00CF501B">
        <w:t>Jesus</w:t>
      </w:r>
      <w:r>
        <w:t>’</w:t>
      </w:r>
      <w:r w:rsidRPr="00CF501B">
        <w:t>)</w:t>
      </w:r>
    </w:p>
    <w:p w14:paraId="0BB0A7CE" w14:textId="77777777" w:rsidR="00B12E90" w:rsidRPr="00CF501B" w:rsidRDefault="00B12E90" w:rsidP="00B12E90">
      <w:hyperlink r:id="rId27" w:history="1">
        <w:r w:rsidRPr="00CF501B">
          <w:rPr>
            <w:rStyle w:val="Hyperlink"/>
          </w:rPr>
          <w:t>McKane and Television New Zealand Ltd, Decision No. 2020-118</w:t>
        </w:r>
      </w:hyperlink>
      <w:r w:rsidRPr="00CF501B">
        <w:t> (</w:t>
      </w:r>
      <w:r>
        <w:t>‘</w:t>
      </w:r>
      <w:r w:rsidRPr="00CF501B">
        <w:t>God</w:t>
      </w:r>
      <w:r>
        <w:t>’</w:t>
      </w:r>
      <w:r w:rsidRPr="00CF501B">
        <w:t xml:space="preserve">, </w:t>
      </w:r>
      <w:r>
        <w:t>‘</w:t>
      </w:r>
      <w:r w:rsidRPr="00CF501B">
        <w:t>Holy Crap</w:t>
      </w:r>
      <w:r>
        <w:t>’</w:t>
      </w:r>
      <w:r w:rsidRPr="00CF501B">
        <w:t>)</w:t>
      </w:r>
    </w:p>
    <w:p w14:paraId="132251D8" w14:textId="77777777" w:rsidR="00B12E90" w:rsidRPr="00CF501B" w:rsidRDefault="00B12E90" w:rsidP="00B12E90">
      <w:hyperlink r:id="rId28" w:anchor="searched-for-" w:history="1">
        <w:r w:rsidRPr="00CF501B">
          <w:rPr>
            <w:rStyle w:val="Hyperlink"/>
          </w:rPr>
          <w:t>Nixey and NZME Radio Ltd, Decision No. 2020-037</w:t>
        </w:r>
      </w:hyperlink>
      <w:r w:rsidRPr="00CF501B">
        <w:t> (Satirical segment re Christian figures)</w:t>
      </w:r>
    </w:p>
    <w:p w14:paraId="790816BA" w14:textId="77777777" w:rsidR="00B12E90" w:rsidRPr="00CF501B" w:rsidRDefault="00B12E90" w:rsidP="00B12E90">
      <w:pPr>
        <w:pStyle w:val="Heading2"/>
      </w:pPr>
      <w:bookmarkStart w:id="8" w:name="_Toc234396277"/>
      <w:r w:rsidRPr="00CF501B">
        <w:t>Balance (over time)</w:t>
      </w:r>
      <w:bookmarkEnd w:id="8"/>
    </w:p>
    <w:p w14:paraId="465CC5B8" w14:textId="77777777" w:rsidR="00B12E90" w:rsidRPr="00CF501B" w:rsidRDefault="00B12E90" w:rsidP="00B12E90">
      <w:r w:rsidRPr="00CF501B">
        <w:t>The balance standard does not require that every possible view on a complex issue be contained within one broadcast. A key consideration for the Authority when considering a complaint under this standard is whether viewers could reasonably be expected to be aware of views expressed in other coverage, including other media (</w:t>
      </w:r>
      <w:proofErr w:type="spellStart"/>
      <w:r w:rsidRPr="00CF501B">
        <w:t>ie</w:t>
      </w:r>
      <w:proofErr w:type="spellEnd"/>
      <w:r w:rsidRPr="00CF501B">
        <w:t xml:space="preserve"> is it an ongoing topic of debate). The Authority rarely upholds complaints under the balance standard that a broadcaster is only presenting a particular point of view if the topic has been widely discussed elsewhere from a variety of perspectives.</w:t>
      </w:r>
    </w:p>
    <w:p w14:paraId="701A1043" w14:textId="77777777" w:rsidR="00B12E90" w:rsidRPr="00CF501B" w:rsidRDefault="00B12E90" w:rsidP="00B12E90">
      <w:hyperlink r:id="rId29" w:tgtFrame="_blank" w:history="1">
        <w:r w:rsidRPr="00CF501B">
          <w:rPr>
            <w:rStyle w:val="Hyperlink"/>
          </w:rPr>
          <w:t>Watkin and Radio New Zealand Ltd, Decision No. 2022-091</w:t>
        </w:r>
      </w:hyperlink>
    </w:p>
    <w:p w14:paraId="32EED42D" w14:textId="77777777" w:rsidR="00B12E90" w:rsidRPr="00CF501B" w:rsidRDefault="00B12E90" w:rsidP="00B12E90">
      <w:hyperlink r:id="rId30" w:history="1">
        <w:r w:rsidRPr="00CF501B">
          <w:rPr>
            <w:rStyle w:val="Hyperlink"/>
          </w:rPr>
          <w:t>Egan and Discovery NZ Ltd, Decision No. 2021-002</w:t>
        </w:r>
      </w:hyperlink>
    </w:p>
    <w:p w14:paraId="0F4E8350" w14:textId="77777777" w:rsidR="00B12E90" w:rsidRPr="00CF501B" w:rsidRDefault="00B12E90" w:rsidP="00B12E90">
      <w:hyperlink r:id="rId31" w:anchor="searched-for-" w:history="1">
        <w:r w:rsidRPr="00CF501B">
          <w:rPr>
            <w:rStyle w:val="Hyperlink"/>
          </w:rPr>
          <w:t>Garrett and Radio New Zealand Ltd, Decision No. 2021-073</w:t>
        </w:r>
      </w:hyperlink>
    </w:p>
    <w:p w14:paraId="585B4ADC" w14:textId="77777777" w:rsidR="00B12E90" w:rsidRPr="007B13D1" w:rsidRDefault="00B12E90" w:rsidP="00B12E90">
      <w:pPr>
        <w:pStyle w:val="Heading2"/>
        <w:rPr>
          <w:lang w:eastAsia="en-NZ"/>
        </w:rPr>
      </w:pPr>
      <w:bookmarkStart w:id="9" w:name="_Toc234396278"/>
      <w:r w:rsidRPr="007B13D1">
        <w:rPr>
          <w:lang w:eastAsia="en-NZ"/>
        </w:rPr>
        <w:t>Balance (brief news reports)</w:t>
      </w:r>
      <w:bookmarkEnd w:id="9"/>
    </w:p>
    <w:p w14:paraId="4153C538" w14:textId="77777777" w:rsidR="00B12E90" w:rsidRPr="00931F7C" w:rsidRDefault="00B12E90" w:rsidP="00B12E90">
      <w:pPr>
        <w:spacing w:after="240"/>
        <w:rPr>
          <w:rFonts w:eastAsia="Times New Roman"/>
          <w:lang w:eastAsia="en-NZ"/>
        </w:rPr>
      </w:pPr>
      <w:r w:rsidRPr="00931F7C">
        <w:rPr>
          <w:rFonts w:eastAsia="Times New Roman"/>
          <w:lang w:eastAsia="en-NZ"/>
        </w:rPr>
        <w:t xml:space="preserve">The balance standard, in general, applies to news, current affairs, or factual programmes that discuss controversial issues of public importance. However, the Authority rarely upholds complaints under the balance standard about short news reports. The brevity of such broadcasts means they typically do not ‘discuss’ </w:t>
      </w:r>
      <w:r>
        <w:rPr>
          <w:rFonts w:eastAsia="Times New Roman"/>
          <w:lang w:eastAsia="en-NZ"/>
        </w:rPr>
        <w:t xml:space="preserve">issues. </w:t>
      </w:r>
      <w:r w:rsidRPr="00931F7C">
        <w:rPr>
          <w:rFonts w:eastAsia="Times New Roman"/>
          <w:lang w:eastAsia="en-NZ"/>
        </w:rPr>
        <w:t xml:space="preserve"> Instead, they are a simple report on or recounting of events, to which the balance standard does not </w:t>
      </w:r>
      <w:r>
        <w:rPr>
          <w:rFonts w:eastAsia="Times New Roman"/>
          <w:lang w:eastAsia="en-NZ"/>
        </w:rPr>
        <w:t xml:space="preserve">generally </w:t>
      </w:r>
      <w:r w:rsidRPr="00931F7C">
        <w:rPr>
          <w:rFonts w:eastAsia="Times New Roman"/>
          <w:lang w:eastAsia="en-NZ"/>
        </w:rPr>
        <w:t>apply.</w:t>
      </w:r>
    </w:p>
    <w:p w14:paraId="45C1D361" w14:textId="77777777" w:rsidR="00B12E90" w:rsidRPr="00931F7C" w:rsidRDefault="00B12E90" w:rsidP="00B12E90">
      <w:pPr>
        <w:spacing w:after="240"/>
        <w:rPr>
          <w:rFonts w:eastAsia="Times New Roman"/>
          <w:lang w:eastAsia="en-NZ"/>
        </w:rPr>
      </w:pPr>
      <w:hyperlink r:id="rId32" w:history="1">
        <w:proofErr w:type="gramStart"/>
        <w:r w:rsidRPr="007B13D1">
          <w:rPr>
            <w:rStyle w:val="Hyperlink"/>
            <w:rFonts w:eastAsia="Times New Roman"/>
            <w:lang w:eastAsia="en-NZ"/>
          </w:rPr>
          <w:t>OH</w:t>
        </w:r>
        <w:proofErr w:type="gramEnd"/>
        <w:r w:rsidRPr="007B13D1">
          <w:rPr>
            <w:rStyle w:val="Hyperlink"/>
            <w:rFonts w:eastAsia="Times New Roman"/>
            <w:lang w:eastAsia="en-NZ"/>
          </w:rPr>
          <w:t xml:space="preserve"> and Radio New Zealand Ltd</w:t>
        </w:r>
        <w:r w:rsidRPr="00931F7C">
          <w:rPr>
            <w:rStyle w:val="Hyperlink"/>
            <w:rFonts w:eastAsia="Times New Roman"/>
            <w:lang w:eastAsia="en-NZ"/>
          </w:rPr>
          <w:t>, Decision No. 2024-077</w:t>
        </w:r>
      </w:hyperlink>
      <w:r w:rsidRPr="00931F7C">
        <w:rPr>
          <w:rFonts w:eastAsia="Times New Roman"/>
          <w:lang w:eastAsia="en-NZ"/>
        </w:rPr>
        <w:t xml:space="preserve"> (impact of Israeli airstrikes in Lebanon on civilians) </w:t>
      </w:r>
    </w:p>
    <w:p w14:paraId="37D70881" w14:textId="30778030" w:rsidR="00B12E90" w:rsidRPr="00931F7C" w:rsidRDefault="00B12E90" w:rsidP="00B12E90">
      <w:pPr>
        <w:spacing w:after="240"/>
        <w:rPr>
          <w:rFonts w:eastAsia="Times New Roman"/>
          <w:lang w:eastAsia="en-NZ"/>
        </w:rPr>
      </w:pPr>
      <w:hyperlink r:id="rId33" w:anchor="searched-for-" w:history="1">
        <w:r w:rsidRPr="007B13D1">
          <w:rPr>
            <w:rStyle w:val="Hyperlink"/>
            <w:rFonts w:eastAsia="Times New Roman"/>
            <w:lang w:eastAsia="en-NZ"/>
          </w:rPr>
          <w:t>Wilson and NZME Radio Ltd</w:t>
        </w:r>
        <w:r w:rsidRPr="00D949A0">
          <w:rPr>
            <w:rStyle w:val="Hyperlink"/>
            <w:rFonts w:eastAsia="Times New Roman"/>
            <w:lang w:eastAsia="en-NZ"/>
          </w:rPr>
          <w:t>, Decision No. 2023-045</w:t>
        </w:r>
      </w:hyperlink>
      <w:r>
        <w:rPr>
          <w:rFonts w:eastAsia="Times New Roman"/>
          <w:lang w:eastAsia="en-NZ"/>
        </w:rPr>
        <w:t xml:space="preserve"> </w:t>
      </w:r>
      <w:r w:rsidRPr="00931F7C">
        <w:rPr>
          <w:rFonts w:eastAsia="Times New Roman"/>
          <w:lang w:eastAsia="en-NZ"/>
        </w:rPr>
        <w:t>(Immigration New Zealand’s decision to allow Posie Parker to enter Aotearoa New Zealand and the likelihood of protests at Parker’s events)</w:t>
      </w:r>
    </w:p>
    <w:p w14:paraId="4F6E15A7" w14:textId="6483D398" w:rsidR="00B12E90" w:rsidRPr="00D76C23" w:rsidRDefault="00B12E90" w:rsidP="00B12E90">
      <w:pPr>
        <w:spacing w:after="240"/>
        <w:rPr>
          <w:rFonts w:eastAsia="Times New Roman"/>
          <w:lang w:eastAsia="en-NZ"/>
        </w:rPr>
      </w:pPr>
      <w:hyperlink r:id="rId34" w:history="1">
        <w:r w:rsidRPr="007B13D1">
          <w:rPr>
            <w:rStyle w:val="Hyperlink"/>
          </w:rPr>
          <w:t>Boom and Television New Zealand Ltd</w:t>
        </w:r>
        <w:r w:rsidRPr="00EA77E7">
          <w:rPr>
            <w:rStyle w:val="Hyperlink"/>
          </w:rPr>
          <w:t>, Decision No. 2022-059</w:t>
        </w:r>
      </w:hyperlink>
      <w:r w:rsidRPr="00931F7C">
        <w:rPr>
          <w:rFonts w:eastAsia="Times New Roman"/>
          <w:lang w:eastAsia="en-NZ"/>
        </w:rPr>
        <w:t xml:space="preserve"> (reported leak of a US Supreme Court draft decision overturning </w:t>
      </w:r>
      <w:r w:rsidRPr="00931F7C">
        <w:rPr>
          <w:rFonts w:eastAsia="Times New Roman"/>
          <w:i/>
          <w:iCs/>
          <w:lang w:eastAsia="en-NZ"/>
        </w:rPr>
        <w:t>Roe v Wade</w:t>
      </w:r>
      <w:r w:rsidRPr="00931F7C">
        <w:rPr>
          <w:rFonts w:eastAsia="Times New Roman"/>
          <w:lang w:eastAsia="en-NZ"/>
        </w:rPr>
        <w:t xml:space="preserve">) </w:t>
      </w:r>
    </w:p>
    <w:p w14:paraId="667979BB" w14:textId="7F5D5EED" w:rsidR="00B12E90" w:rsidRPr="00CF501B" w:rsidRDefault="00B12E90" w:rsidP="00B12E90">
      <w:pPr>
        <w:pStyle w:val="Heading2"/>
      </w:pPr>
      <w:bookmarkStart w:id="10" w:name="_Toc234396279"/>
      <w:r w:rsidRPr="00CF501B">
        <w:t xml:space="preserve">Balance </w:t>
      </w:r>
      <w:r>
        <w:t>(c</w:t>
      </w:r>
      <w:r w:rsidRPr="00CF501B">
        <w:t>overage of politicians</w:t>
      </w:r>
      <w:r>
        <w:t>)</w:t>
      </w:r>
      <w:bookmarkEnd w:id="10"/>
    </w:p>
    <w:p w14:paraId="5D3FEA47" w14:textId="77777777" w:rsidR="00B12E90" w:rsidRPr="00CF501B" w:rsidRDefault="00B12E90" w:rsidP="00B12E90">
      <w:r w:rsidRPr="00CF501B">
        <w:t xml:space="preserve">The choice by broadcasters to include or exclude </w:t>
      </w:r>
      <w:proofErr w:type="gramStart"/>
      <w:r w:rsidRPr="00CF501B">
        <w:t>particular politicians</w:t>
      </w:r>
      <w:proofErr w:type="gramEnd"/>
      <w:r w:rsidRPr="00CF501B">
        <w:t xml:space="preserve"> or election candidates in programmes (including pre-election debates, interviews or other coverage) is not a breach of broadcasting standards in and of itself. For example, a debate amongst political candidates will not breach standards solely on the basis that a minor party candidate was not included. Broadcasters, as a part of their right to freedom of expression, have the right to:</w:t>
      </w:r>
    </w:p>
    <w:p w14:paraId="780B7C7B" w14:textId="77777777" w:rsidR="00B12E90" w:rsidRPr="00CF501B" w:rsidRDefault="00B12E90" w:rsidP="00B12E90">
      <w:pPr>
        <w:numPr>
          <w:ilvl w:val="0"/>
          <w:numId w:val="16"/>
        </w:numPr>
        <w:spacing w:after="160" w:line="259" w:lineRule="auto"/>
      </w:pPr>
      <w:r w:rsidRPr="00CF501B">
        <w:t>limit programme participants provided the selection can be justified in terms of balance and fairness (</w:t>
      </w:r>
      <w:proofErr w:type="spellStart"/>
      <w:r w:rsidRPr="00CF501B">
        <w:t>eg</w:t>
      </w:r>
      <w:proofErr w:type="spellEnd"/>
      <w:r w:rsidRPr="00CF501B">
        <w:t xml:space="preserve"> a limit reasonably applied to meet programme time constraints)</w:t>
      </w:r>
    </w:p>
    <w:p w14:paraId="6BB380F4" w14:textId="77777777" w:rsidR="00B12E90" w:rsidRPr="00CF501B" w:rsidRDefault="00B12E90" w:rsidP="00B12E90">
      <w:pPr>
        <w:numPr>
          <w:ilvl w:val="0"/>
          <w:numId w:val="16"/>
        </w:numPr>
        <w:spacing w:before="0" w:after="160" w:line="259" w:lineRule="auto"/>
      </w:pPr>
      <w:r w:rsidRPr="00CF501B">
        <w:t xml:space="preserve">present items from a particular </w:t>
      </w:r>
      <w:proofErr w:type="gramStart"/>
      <w:r w:rsidRPr="00CF501B">
        <w:t>perspective, or</w:t>
      </w:r>
      <w:proofErr w:type="gramEnd"/>
      <w:r w:rsidRPr="00CF501B">
        <w:t xml:space="preserve"> feature </w:t>
      </w:r>
      <w:proofErr w:type="gramStart"/>
      <w:r w:rsidRPr="00CF501B">
        <w:t>particular perspectives</w:t>
      </w:r>
      <w:proofErr w:type="gramEnd"/>
      <w:r w:rsidRPr="00CF501B">
        <w:t xml:space="preserve"> in their programming provided standards are otherwise complied with.</w:t>
      </w:r>
    </w:p>
    <w:p w14:paraId="6066FDA9" w14:textId="77777777" w:rsidR="00B12E90" w:rsidRPr="00CF501B" w:rsidRDefault="00B12E90" w:rsidP="00B12E90">
      <w:r w:rsidRPr="00CF501B">
        <w:t xml:space="preserve">Balance standard requirements reflect the current media landscape with information and opportunities to learn about different politicians and perspectives typically available from multiple sources. Audiences are not dependent on any one programme for </w:t>
      </w:r>
      <w:proofErr w:type="gramStart"/>
      <w:r w:rsidRPr="00CF501B">
        <w:t>all of</w:t>
      </w:r>
      <w:proofErr w:type="gramEnd"/>
      <w:r w:rsidRPr="00CF501B">
        <w:t xml:space="preserve"> their political information/analysis.</w:t>
      </w:r>
    </w:p>
    <w:p w14:paraId="6A1E2152" w14:textId="77777777" w:rsidR="00B12E90" w:rsidRPr="00CF501B" w:rsidRDefault="00B12E90" w:rsidP="00B12E90">
      <w:hyperlink r:id="rId35" w:tgtFrame="_blank" w:history="1">
        <w:r w:rsidRPr="00CF501B">
          <w:rPr>
            <w:rStyle w:val="Hyperlink"/>
          </w:rPr>
          <w:t>Crawford and Television New Zealand Ltd, Decision No. 2009-093</w:t>
        </w:r>
      </w:hyperlink>
      <w:r w:rsidRPr="00CF501B">
        <w:t> (debate participants limited due to time constraints)</w:t>
      </w:r>
    </w:p>
    <w:p w14:paraId="20F13A55" w14:textId="77777777" w:rsidR="00B12E90" w:rsidRPr="00CF501B" w:rsidRDefault="00B12E90" w:rsidP="00B12E90">
      <w:hyperlink r:id="rId36" w:tgtFrame="_blank" w:history="1">
        <w:r w:rsidRPr="00CF501B">
          <w:rPr>
            <w:rStyle w:val="Hyperlink"/>
          </w:rPr>
          <w:t>The Christian Heritage Party and Television New Zealand Ltd, Decision No. 2002-173</w:t>
        </w:r>
      </w:hyperlink>
      <w:r w:rsidRPr="00CF501B">
        <w:t> (debate participants limited to leaders of parties represented in the outgoing Parliament)</w:t>
      </w:r>
    </w:p>
    <w:p w14:paraId="615785CD" w14:textId="77777777" w:rsidR="00B12E90" w:rsidRPr="00CF501B" w:rsidRDefault="00B12E90" w:rsidP="00B12E90">
      <w:hyperlink r:id="rId37" w:tgtFrame="_blank" w:history="1">
        <w:r w:rsidRPr="00CF501B">
          <w:rPr>
            <w:rStyle w:val="Hyperlink"/>
          </w:rPr>
          <w:t>Steele and Television New Zealand Ltd, Decision No. 2022-104</w:t>
        </w:r>
      </w:hyperlink>
      <w:r w:rsidRPr="00CF501B">
        <w:t> (MP depicted in human interest piece)</w:t>
      </w:r>
    </w:p>
    <w:p w14:paraId="38531C4B" w14:textId="77777777" w:rsidR="00B12E90" w:rsidRPr="00CF501B" w:rsidRDefault="00B12E90" w:rsidP="00B12E90">
      <w:pPr>
        <w:pStyle w:val="Heading2"/>
      </w:pPr>
      <w:bookmarkStart w:id="11" w:name="_Toc234396280"/>
      <w:r w:rsidRPr="00CF501B">
        <w:t>Fairness applied to politicians/public figures</w:t>
      </w:r>
      <w:bookmarkEnd w:id="11"/>
    </w:p>
    <w:p w14:paraId="677148C7" w14:textId="77777777" w:rsidR="00B12E90" w:rsidRPr="00CF501B" w:rsidRDefault="00B12E90" w:rsidP="00B12E90">
      <w:r w:rsidRPr="00CF501B">
        <w:t>The threshold for finding a breach of the fairness standard in relation to politicians and public figures is higher than for someone unfamiliar with the media. Politicians and public figures hold a position in society where robust questioning and scrutiny of their policy, roles and behaviour is encouraged and expected. They are frequently capable interviewees, experienced in handling aggressive or inflammatory questioning or other coverage that may be considered unfair for an ordinary person.</w:t>
      </w:r>
    </w:p>
    <w:p w14:paraId="0001EAD7" w14:textId="77777777" w:rsidR="00B12E90" w:rsidRPr="00CF501B" w:rsidRDefault="00B12E90" w:rsidP="00B12E90">
      <w:hyperlink r:id="rId38" w:tgtFrame="_blank" w:history="1">
        <w:r w:rsidRPr="00CF501B">
          <w:rPr>
            <w:rStyle w:val="Hyperlink"/>
          </w:rPr>
          <w:t>Lindsay and Radio New Zealand Ltd, Decision No. 2022-003</w:t>
        </w:r>
      </w:hyperlink>
    </w:p>
    <w:p w14:paraId="649AE6D6" w14:textId="77777777" w:rsidR="00B12E90" w:rsidRPr="00CF501B" w:rsidRDefault="00B12E90" w:rsidP="00B12E90">
      <w:hyperlink r:id="rId39" w:tgtFrame="_blank" w:history="1">
        <w:r w:rsidRPr="00CF501B">
          <w:rPr>
            <w:rStyle w:val="Hyperlink"/>
          </w:rPr>
          <w:t>Robinson and Discovery NZ Ltd, Decision No. 2021-133</w:t>
        </w:r>
      </w:hyperlink>
    </w:p>
    <w:p w14:paraId="25968A72" w14:textId="77777777" w:rsidR="00B12E90" w:rsidRPr="00CF501B" w:rsidRDefault="00B12E90" w:rsidP="00B12E90">
      <w:hyperlink r:id="rId40" w:tgtFrame="_blank" w:history="1">
        <w:r w:rsidRPr="00CF501B">
          <w:rPr>
            <w:rStyle w:val="Hyperlink"/>
          </w:rPr>
          <w:t>Watkins &amp; Yardley and Radio New Zealand Ltd, Decision No. 2022-142</w:t>
        </w:r>
      </w:hyperlink>
    </w:p>
    <w:p w14:paraId="1B49EB91" w14:textId="77777777" w:rsidR="00B12E90" w:rsidRPr="00CF501B" w:rsidRDefault="00B12E90" w:rsidP="00B12E90">
      <w:hyperlink r:id="rId41" w:history="1">
        <w:r w:rsidRPr="00CF501B">
          <w:rPr>
            <w:rStyle w:val="Hyperlink"/>
          </w:rPr>
          <w:t>Frewen and Television New Zealand Ltd, Decision No. 2020-146B</w:t>
        </w:r>
      </w:hyperlink>
    </w:p>
    <w:p w14:paraId="7DDEDD55" w14:textId="77777777" w:rsidR="00B12E90" w:rsidRPr="00CF501B" w:rsidRDefault="00B12E90" w:rsidP="00B12E90">
      <w:hyperlink r:id="rId42" w:history="1">
        <w:r w:rsidRPr="00CF501B">
          <w:rPr>
            <w:rStyle w:val="Hyperlink"/>
          </w:rPr>
          <w:t>Bowkett and Discovery NZ Ltd, Decision No. 2020-103</w:t>
        </w:r>
      </w:hyperlink>
    </w:p>
    <w:p w14:paraId="05BBC408" w14:textId="77777777" w:rsidR="00B12E90" w:rsidRPr="00CF501B" w:rsidRDefault="00B12E90" w:rsidP="00B12E90">
      <w:pPr>
        <w:pStyle w:val="Heading2"/>
      </w:pPr>
      <w:bookmarkStart w:id="12" w:name="_Toc234396281"/>
      <w:r w:rsidRPr="00CF501B">
        <w:t>Content not appropriate for children (Free-to-Air TV)</w:t>
      </w:r>
      <w:bookmarkEnd w:id="12"/>
    </w:p>
    <w:p w14:paraId="0F5C20E7" w14:textId="77777777" w:rsidR="00B12E90" w:rsidRPr="00CF501B" w:rsidRDefault="00B12E90" w:rsidP="00B12E90">
      <w:r w:rsidRPr="00CF501B">
        <w:t xml:space="preserve">The 16 &amp; over watershed occurs at 8.30pm on Free-to-Air TV (it does not apply to Pay TV). Content rated 16 may be broadcast from this time and material rated 18 may be screened from 9.30pm. The Authority recognises that this is outside of children’s normal viewing times, even on weekends or during school holidays. Content appropriate for adults may include adult themes, language, violence and sexual content. A higher level of this content is permissible at later time slots. The time a programme is aired, classification it is given, warnings aired before it is broadcast, descriptions of the programme in TV guides and parental control options give audiences choice and control over what they wish to view. The Authority has consistently not upheld complaints about strong adult content being broadcast outside of children’s viewing times when these tools aiding choice and control are available. More information about </w:t>
      </w:r>
      <w:proofErr w:type="spellStart"/>
      <w:r w:rsidRPr="00CF501B">
        <w:t>timebands</w:t>
      </w:r>
      <w:proofErr w:type="spellEnd"/>
      <w:r w:rsidRPr="00CF501B">
        <w:t xml:space="preserve"> and classifications can be found </w:t>
      </w:r>
      <w:hyperlink r:id="rId43" w:history="1">
        <w:r w:rsidRPr="00CF501B">
          <w:rPr>
            <w:rStyle w:val="Hyperlink"/>
          </w:rPr>
          <w:t>here</w:t>
        </w:r>
      </w:hyperlink>
      <w:r w:rsidRPr="00CF501B">
        <w:t>.</w:t>
      </w:r>
    </w:p>
    <w:p w14:paraId="5C670805" w14:textId="77777777" w:rsidR="00B12E90" w:rsidRPr="00CF501B" w:rsidRDefault="00B12E90" w:rsidP="00B12E90">
      <w:hyperlink r:id="rId44" w:tgtFrame="_blank" w:history="1">
        <w:r w:rsidRPr="00CF501B">
          <w:rPr>
            <w:rStyle w:val="Hyperlink"/>
          </w:rPr>
          <w:t>Fransen and Discovery NZ Ltd, Decision No. 2020-122</w:t>
        </w:r>
      </w:hyperlink>
    </w:p>
    <w:p w14:paraId="77AB9A4E" w14:textId="77777777" w:rsidR="00B12E90" w:rsidRPr="00CF501B" w:rsidRDefault="00B12E90" w:rsidP="00B12E90">
      <w:hyperlink r:id="rId45" w:tgtFrame="_blank" w:history="1">
        <w:r w:rsidRPr="00CF501B">
          <w:rPr>
            <w:rStyle w:val="Hyperlink"/>
          </w:rPr>
          <w:t xml:space="preserve">Millar and Discovery NZ Ltd, </w:t>
        </w:r>
        <w:r>
          <w:rPr>
            <w:rStyle w:val="Hyperlink"/>
          </w:rPr>
          <w:t xml:space="preserve">Decision No. </w:t>
        </w:r>
        <w:r w:rsidRPr="00CF501B">
          <w:rPr>
            <w:rStyle w:val="Hyperlink"/>
          </w:rPr>
          <w:t>2021-064</w:t>
        </w:r>
      </w:hyperlink>
    </w:p>
    <w:p w14:paraId="0D4B9129" w14:textId="77777777" w:rsidR="00B12E90" w:rsidRPr="00CF501B" w:rsidRDefault="00B12E90" w:rsidP="00B12E90">
      <w:hyperlink r:id="rId46" w:history="1">
        <w:r w:rsidRPr="00CF501B">
          <w:rPr>
            <w:rStyle w:val="Hyperlink"/>
          </w:rPr>
          <w:t>McMurchy and Television New Zealand, Decision No. 2020-014</w:t>
        </w:r>
      </w:hyperlink>
    </w:p>
    <w:p w14:paraId="270C77E3" w14:textId="77777777" w:rsidR="00B12E90" w:rsidRPr="00CF501B" w:rsidRDefault="00B12E90" w:rsidP="00B12E90">
      <w:hyperlink r:id="rId47" w:history="1">
        <w:r w:rsidRPr="00CF501B">
          <w:rPr>
            <w:rStyle w:val="Hyperlink"/>
          </w:rPr>
          <w:t>Barnao and Mediaworks TV Ltd, Decision No. 2019-002</w:t>
        </w:r>
      </w:hyperlink>
    </w:p>
    <w:p w14:paraId="245FF677" w14:textId="77777777" w:rsidR="00B12E90" w:rsidRPr="00CF501B" w:rsidRDefault="00B12E90" w:rsidP="00B12E90">
      <w:hyperlink r:id="rId48" w:history="1">
        <w:r w:rsidRPr="00CF501B">
          <w:rPr>
            <w:rStyle w:val="Hyperlink"/>
          </w:rPr>
          <w:t>Ross and Māori Television Service, Decision No. 2017-045</w:t>
        </w:r>
      </w:hyperlink>
    </w:p>
    <w:p w14:paraId="7142A9F4" w14:textId="77777777" w:rsidR="00B12E90" w:rsidRPr="00CF501B" w:rsidRDefault="00B12E90" w:rsidP="00B12E90">
      <w:pPr>
        <w:pStyle w:val="Heading2"/>
      </w:pPr>
      <w:bookmarkStart w:id="13" w:name="_Toc234396282"/>
      <w:r w:rsidRPr="00CF501B">
        <w:t>Sections of the community protected from discrimination</w:t>
      </w:r>
      <w:bookmarkEnd w:id="13"/>
    </w:p>
    <w:p w14:paraId="257EFBD7" w14:textId="77777777" w:rsidR="00B12E90" w:rsidRPr="00CF501B" w:rsidRDefault="00B12E90" w:rsidP="00B12E90">
      <w:r w:rsidRPr="00CF501B">
        <w:t>Complaints under the discrimination and denigration standard must relate to a particular section of the community defined by reference to the group’s shared sex, sexual orientation, race, age, disability, occupational status or legitimate expression of religion, culture or political belief. The Authority has previously held the standard is not applicable to the following broad (non-homogenous) groups:</w:t>
      </w:r>
    </w:p>
    <w:p w14:paraId="139026DF" w14:textId="77777777" w:rsidR="00B12E90" w:rsidRDefault="00B12E90" w:rsidP="00444A7B">
      <w:pPr>
        <w:numPr>
          <w:ilvl w:val="0"/>
          <w:numId w:val="17"/>
        </w:numPr>
        <w:spacing w:after="160" w:line="259" w:lineRule="auto"/>
      </w:pPr>
      <w:r>
        <w:rPr>
          <w:rFonts w:eastAsia="Times New Roman"/>
          <w:lang w:eastAsia="en-NZ"/>
        </w:rPr>
        <w:t>people who ‘hold traditional family values’</w:t>
      </w:r>
    </w:p>
    <w:p w14:paraId="1C300298" w14:textId="77777777" w:rsidR="00B12E90" w:rsidRPr="00CF501B" w:rsidRDefault="00B12E90" w:rsidP="00B12E90">
      <w:pPr>
        <w:numPr>
          <w:ilvl w:val="0"/>
          <w:numId w:val="17"/>
        </w:numPr>
        <w:spacing w:before="0" w:after="160" w:line="259" w:lineRule="auto"/>
      </w:pPr>
      <w:r w:rsidRPr="00CF501B">
        <w:t>people who ‘aren’t Māori’</w:t>
      </w:r>
    </w:p>
    <w:p w14:paraId="78E042ED" w14:textId="77777777" w:rsidR="00B12E90" w:rsidRPr="00CF501B" w:rsidRDefault="00B12E90" w:rsidP="00B12E90">
      <w:pPr>
        <w:numPr>
          <w:ilvl w:val="0"/>
          <w:numId w:val="17"/>
        </w:numPr>
        <w:spacing w:before="0" w:after="160" w:line="259" w:lineRule="auto"/>
      </w:pPr>
      <w:r w:rsidRPr="00CF501B">
        <w:t>people who oppose vaccines or other COVID-19 measures</w:t>
      </w:r>
    </w:p>
    <w:p w14:paraId="4E7489C3" w14:textId="77777777" w:rsidR="00B12E90" w:rsidRPr="00CF501B" w:rsidRDefault="00B12E90" w:rsidP="00B12E90">
      <w:pPr>
        <w:numPr>
          <w:ilvl w:val="0"/>
          <w:numId w:val="17"/>
        </w:numPr>
        <w:spacing w:before="0" w:after="160" w:line="259" w:lineRule="auto"/>
      </w:pPr>
      <w:r w:rsidRPr="00CF501B">
        <w:t xml:space="preserve">people participating </w:t>
      </w:r>
      <w:proofErr w:type="gramStart"/>
      <w:r w:rsidRPr="00CF501B">
        <w:t>in particular sports</w:t>
      </w:r>
      <w:proofErr w:type="gramEnd"/>
      <w:r w:rsidRPr="00CF501B">
        <w:t xml:space="preserve"> or hobbies.</w:t>
      </w:r>
    </w:p>
    <w:p w14:paraId="67D5EDDB" w14:textId="77777777" w:rsidR="00B12E90" w:rsidRPr="007B13D1" w:rsidRDefault="00B12E90" w:rsidP="00B12E90">
      <w:pPr>
        <w:spacing w:after="240"/>
        <w:rPr>
          <w:rFonts w:eastAsia="Times New Roman"/>
          <w:lang w:eastAsia="en-NZ"/>
        </w:rPr>
      </w:pPr>
      <w:hyperlink r:id="rId49" w:history="1">
        <w:r w:rsidRPr="007B13D1">
          <w:rPr>
            <w:rStyle w:val="Hyperlink"/>
            <w:rFonts w:eastAsia="Times New Roman"/>
            <w:lang w:eastAsia="en-NZ"/>
          </w:rPr>
          <w:t>Boom and Television New Zealand Ltd</w:t>
        </w:r>
        <w:r w:rsidRPr="00D63716">
          <w:rPr>
            <w:rStyle w:val="Hyperlink"/>
            <w:rFonts w:eastAsia="Times New Roman"/>
            <w:lang w:eastAsia="en-NZ"/>
          </w:rPr>
          <w:t>, Decision No. 2024-069</w:t>
        </w:r>
      </w:hyperlink>
      <w:r w:rsidRPr="007B13D1">
        <w:rPr>
          <w:rFonts w:eastAsia="Times New Roman"/>
          <w:lang w:eastAsia="en-NZ"/>
        </w:rPr>
        <w:t xml:space="preserve"> (‘anyone who holds traditional family values’ and those who are ‘opposed to the promotion of the LGBTQIA+] agenda’)</w:t>
      </w:r>
    </w:p>
    <w:p w14:paraId="1512D99B" w14:textId="77777777" w:rsidR="00B12E90" w:rsidRPr="00CF501B" w:rsidRDefault="00B12E90" w:rsidP="00B12E90">
      <w:hyperlink r:id="rId50" w:tgtFrame="_blank" w:history="1">
        <w:r w:rsidRPr="00CF501B">
          <w:rPr>
            <w:rStyle w:val="Hyperlink"/>
          </w:rPr>
          <w:t>O’Sullivan and Television New Zealand Ltd, Decision No. 2022-138</w:t>
        </w:r>
      </w:hyperlink>
      <w:r w:rsidRPr="00CF501B">
        <w:t> (</w:t>
      </w:r>
      <w:r>
        <w:t>p</w:t>
      </w:r>
      <w:r w:rsidRPr="00CF501B">
        <w:t xml:space="preserve">eople who are not </w:t>
      </w:r>
      <w:proofErr w:type="spellStart"/>
      <w:r w:rsidRPr="00CF501B">
        <w:t>tangata</w:t>
      </w:r>
      <w:proofErr w:type="spellEnd"/>
      <w:r w:rsidRPr="00CF501B">
        <w:t xml:space="preserve"> whenua)</w:t>
      </w:r>
    </w:p>
    <w:p w14:paraId="0F32CA21" w14:textId="77777777" w:rsidR="00B12E90" w:rsidRPr="00CF501B" w:rsidRDefault="00B12E90" w:rsidP="00B12E90">
      <w:hyperlink r:id="rId51" w:tgtFrame="_blank" w:history="1">
        <w:r w:rsidRPr="00CF501B">
          <w:rPr>
            <w:rStyle w:val="Hyperlink"/>
          </w:rPr>
          <w:t>McCracken and Radio New Zealand Ltd, Decision No. 2022-099</w:t>
        </w:r>
      </w:hyperlink>
      <w:r w:rsidRPr="00CF501B">
        <w:t> (opposition to vaccines and other COVID-19 measures)</w:t>
      </w:r>
    </w:p>
    <w:p w14:paraId="2A811E05" w14:textId="77777777" w:rsidR="00B12E90" w:rsidRPr="00CF501B" w:rsidRDefault="00B12E90" w:rsidP="00B12E90">
      <w:hyperlink r:id="rId52" w:tgtFrame="_blank" w:history="1">
        <w:r w:rsidRPr="00CF501B">
          <w:rPr>
            <w:rStyle w:val="Hyperlink"/>
          </w:rPr>
          <w:t>Cycling Action Network and NZME Radio Ltd, Decision No. 2021-092</w:t>
        </w:r>
      </w:hyperlink>
      <w:r w:rsidRPr="00CF501B">
        <w:t>; and </w:t>
      </w:r>
      <w:hyperlink r:id="rId53" w:tgtFrame="_blank" w:history="1">
        <w:r w:rsidRPr="00CF501B">
          <w:rPr>
            <w:rStyle w:val="Hyperlink"/>
          </w:rPr>
          <w:t>McKenzie and Television New Zealand Ltd, Decision No. 2022-141</w:t>
        </w:r>
      </w:hyperlink>
      <w:r w:rsidRPr="00CF501B">
        <w:t> (sports and hobbies)</w:t>
      </w:r>
    </w:p>
    <w:p w14:paraId="4C4E67EE" w14:textId="77777777" w:rsidR="00B12E90" w:rsidRPr="00444A7B" w:rsidRDefault="00B12E90" w:rsidP="00B12E90">
      <w:pPr>
        <w:pStyle w:val="Heading2"/>
      </w:pPr>
      <w:bookmarkStart w:id="14" w:name="_Toc234396283"/>
      <w:r w:rsidRPr="00444A7B">
        <w:t>Accuracy – Materiality of error</w:t>
      </w:r>
      <w:bookmarkEnd w:id="14"/>
    </w:p>
    <w:p w14:paraId="0539C567" w14:textId="76F5FF7B" w:rsidR="00B12E90" w:rsidRPr="00CF501B" w:rsidRDefault="00B12E90" w:rsidP="00B12E90">
      <w:r w:rsidRPr="00CF501B">
        <w:t>Not every inaccuracy triggers a breach of the accuracy standard. Complaints about alleged inaccuracies will not succeed if the inaccuracy is a technical or immaterial point. What is ‘technical or immaterial’ is assessed in the context of the relevant programme. If it is unlikely to significantly affect the audience’s understanding of the broadcast as a whole, or of the main point(s) being made, an inaccuracy will not breach the standard.  </w:t>
      </w:r>
    </w:p>
    <w:p w14:paraId="1456A5F6" w14:textId="65782CCC" w:rsidR="00B12E90" w:rsidRPr="00CF501B" w:rsidRDefault="00B12E90" w:rsidP="00B12E90">
      <w:hyperlink r:id="rId54" w:anchor="searched-for-" w:tgtFrame="_blank" w:history="1">
        <w:r w:rsidRPr="00CF501B">
          <w:rPr>
            <w:rStyle w:val="Hyperlink"/>
          </w:rPr>
          <w:t>Johnson and Television New Zealand Ltd, Decision No. 2021</w:t>
        </w:r>
        <w:r>
          <w:rPr>
            <w:rStyle w:val="Hyperlink"/>
          </w:rPr>
          <w:t xml:space="preserve"> </w:t>
        </w:r>
        <w:r w:rsidRPr="00CF501B">
          <w:rPr>
            <w:rStyle w:val="Hyperlink"/>
          </w:rPr>
          <w:t>101</w:t>
        </w:r>
      </w:hyperlink>
      <w:r w:rsidRPr="00CF501B">
        <w:t> (offender described as holding a Bible [rather than a Qur’an] in story covering the offender’s trial and defence to murder charge) </w:t>
      </w:r>
    </w:p>
    <w:p w14:paraId="5B2981EB" w14:textId="77777777" w:rsidR="00B12E90" w:rsidRPr="00CF501B" w:rsidRDefault="00B12E90" w:rsidP="00B12E90">
      <w:hyperlink r:id="rId55" w:anchor="searched-f" w:tgtFrame="_blank" w:history="1">
        <w:r w:rsidRPr="00CF501B">
          <w:rPr>
            <w:rStyle w:val="Hyperlink"/>
          </w:rPr>
          <w:t>Gibb and Television New Zealand Ltd, Decision No. 2022-102</w:t>
        </w:r>
      </w:hyperlink>
      <w:r w:rsidRPr="00CF501B">
        <w:t> (incorrect quantity of plastic waste exports mentioned in story regarding a petition to address harm caused by such exports) </w:t>
      </w:r>
    </w:p>
    <w:p w14:paraId="6269ED02" w14:textId="77777777" w:rsidR="00B12E90" w:rsidRPr="00CF501B" w:rsidRDefault="00B12E90" w:rsidP="00B12E90">
      <w:hyperlink r:id="rId56" w:anchor="searched-for-" w:tgtFrame="_blank" w:history="1">
        <w:r w:rsidRPr="00CF501B">
          <w:rPr>
            <w:rStyle w:val="Hyperlink"/>
          </w:rPr>
          <w:t>Kellett and Television New Zealand Ltd, Decision No. 2022-109</w:t>
        </w:r>
      </w:hyperlink>
      <w:r w:rsidRPr="00CF501B">
        <w:t>  (tugboat incorrectly described as ‘the world’s first fully electric ship-handling tug’ in human interest piece focused on the boat’s technical features) </w:t>
      </w:r>
    </w:p>
    <w:p w14:paraId="14B6615C" w14:textId="77777777" w:rsidR="00B12E90" w:rsidRPr="00CF501B" w:rsidRDefault="00B12E90" w:rsidP="00B12E90">
      <w:hyperlink r:id="rId57" w:anchor="searched-for-" w:tgtFrame="_blank" w:history="1">
        <w:r w:rsidRPr="00CF501B">
          <w:rPr>
            <w:rStyle w:val="Hyperlink"/>
          </w:rPr>
          <w:t>Claus and Radio New Zealand Ltd, Decision No. 2023-018</w:t>
        </w:r>
      </w:hyperlink>
      <w:r w:rsidRPr="00CF501B">
        <w:t> (panellist incorrectly says ‘97% of us got vaccinated’ in programme canvassing the political implications of Prime Minister Jacinda Ardern’s resignation) </w:t>
      </w:r>
    </w:p>
    <w:p w14:paraId="33C1D506" w14:textId="77777777" w:rsidR="00B12E90" w:rsidRPr="00CF501B" w:rsidRDefault="00B12E90" w:rsidP="00B12E90">
      <w:hyperlink r:id="rId58" w:tgtFrame="_blank" w:history="1">
        <w:r w:rsidRPr="00CF501B">
          <w:rPr>
            <w:rStyle w:val="Hyperlink"/>
          </w:rPr>
          <w:t>White and Television New Zealand Ltd, Decision No. 2023-056</w:t>
        </w:r>
      </w:hyperlink>
      <w:r w:rsidRPr="00CF501B">
        <w:t> (statement that the wealthy pay less than half the tax [rather than tax rate] of the average Kiwi in item focused on the upcoming Budget) </w:t>
      </w:r>
    </w:p>
    <w:p w14:paraId="2E160F69" w14:textId="77777777" w:rsidR="00B12E90" w:rsidRPr="00CF501B" w:rsidRDefault="00B12E90" w:rsidP="00B12E90">
      <w:hyperlink r:id="rId59" w:anchor="searched-for-" w:tgtFrame="_blank" w:history="1">
        <w:proofErr w:type="spellStart"/>
        <w:r w:rsidRPr="00CF501B">
          <w:rPr>
            <w:rStyle w:val="Hyperlink"/>
          </w:rPr>
          <w:t>Fenemor</w:t>
        </w:r>
        <w:proofErr w:type="spellEnd"/>
        <w:r w:rsidRPr="00CF501B">
          <w:rPr>
            <w:rStyle w:val="Hyperlink"/>
          </w:rPr>
          <w:t xml:space="preserve"> and Television New Zealand Ltd, Decision No. 2023-080</w:t>
        </w:r>
      </w:hyperlink>
      <w:r w:rsidRPr="00CF501B">
        <w:t> (background footage of unrelated vehicle damage in story regarding lithium battery fire risks following a scrap yard fire) </w:t>
      </w:r>
    </w:p>
    <w:p w14:paraId="4689BE68" w14:textId="1D2BB11D" w:rsidR="008468D3" w:rsidRDefault="00B12E90" w:rsidP="008468D3">
      <w:r w:rsidRPr="00B12E90">
        <w:rPr>
          <w:b/>
          <w:bCs/>
        </w:rPr>
        <w:t>If you</w:t>
      </w:r>
      <w:r w:rsidR="009E7598">
        <w:rPr>
          <w:b/>
          <w:bCs/>
        </w:rPr>
        <w:t>’</w:t>
      </w:r>
      <w:r w:rsidRPr="00B12E90">
        <w:rPr>
          <w:b/>
          <w:bCs/>
        </w:rPr>
        <w:t>re still unsure whether we cover your complaint, please contact us so we can help connect you to the right place</w:t>
      </w:r>
      <w:r w:rsidR="008468D3">
        <w:t xml:space="preserve"> </w:t>
      </w:r>
      <w:r w:rsidR="008468D3" w:rsidRPr="008468D3">
        <w:rPr>
          <w:b/>
          <w:bCs/>
        </w:rPr>
        <w:t>or see our guidance on the</w:t>
      </w:r>
      <w:r w:rsidR="008468D3" w:rsidRPr="00CF501B">
        <w:t> </w:t>
      </w:r>
      <w:hyperlink r:id="rId60" w:tgtFrame="_blank" w:history="1">
        <w:r w:rsidR="008468D3" w:rsidRPr="00CF501B">
          <w:rPr>
            <w:rStyle w:val="Hyperlink"/>
          </w:rPr>
          <w:t>BSA's power to decline to determine a complaint</w:t>
        </w:r>
      </w:hyperlink>
      <w:r w:rsidR="008468D3" w:rsidRPr="00CF501B">
        <w:t>.</w:t>
      </w:r>
    </w:p>
    <w:bookmarkEnd w:id="0"/>
    <w:p w14:paraId="182A7B39" w14:textId="77777777" w:rsidR="008468D3" w:rsidRPr="00CF501B" w:rsidRDefault="008468D3" w:rsidP="00B12E90"/>
    <w:sectPr w:rsidR="008468D3" w:rsidRPr="00CF501B" w:rsidSect="005611E6">
      <w:footerReference w:type="default" r:id="rId61"/>
      <w:headerReference w:type="first" r:id="rId6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F55F" w14:textId="77777777" w:rsidR="00302547" w:rsidRDefault="00302547" w:rsidP="00A24EA1">
      <w:r>
        <w:separator/>
      </w:r>
    </w:p>
  </w:endnote>
  <w:endnote w:type="continuationSeparator" w:id="0">
    <w:p w14:paraId="0296CCA9" w14:textId="77777777" w:rsidR="00302547" w:rsidRDefault="00302547" w:rsidP="00A24EA1">
      <w:r>
        <w:continuationSeparator/>
      </w:r>
    </w:p>
  </w:endnote>
  <w:endnote w:type="continuationNotice" w:id="1">
    <w:p w14:paraId="2EB38D60" w14:textId="77777777" w:rsidR="00302547" w:rsidRDefault="00302547" w:rsidP="00A24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48157"/>
      <w:docPartObj>
        <w:docPartGallery w:val="Page Numbers (Bottom of Page)"/>
        <w:docPartUnique/>
      </w:docPartObj>
    </w:sdtPr>
    <w:sdtEndPr>
      <w:rPr>
        <w:noProof/>
      </w:rPr>
    </w:sdtEndPr>
    <w:sdtContent>
      <w:p w14:paraId="6377B848" w14:textId="63AEDD38" w:rsidR="00A7191E" w:rsidRDefault="00A719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AD423" w14:textId="77777777" w:rsidR="00A7191E" w:rsidRDefault="00A7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8455" w14:textId="77777777" w:rsidR="00302547" w:rsidRDefault="00302547" w:rsidP="00A24EA1">
      <w:r>
        <w:separator/>
      </w:r>
    </w:p>
  </w:footnote>
  <w:footnote w:type="continuationSeparator" w:id="0">
    <w:p w14:paraId="29AC75F7" w14:textId="77777777" w:rsidR="00302547" w:rsidRDefault="00302547" w:rsidP="00A24EA1">
      <w:r>
        <w:continuationSeparator/>
      </w:r>
    </w:p>
  </w:footnote>
  <w:footnote w:type="continuationNotice" w:id="1">
    <w:p w14:paraId="3475CB26" w14:textId="77777777" w:rsidR="00302547" w:rsidRDefault="00302547" w:rsidP="00A24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A05" w14:textId="74AC2555" w:rsidR="00922FC0" w:rsidRDefault="00922FC0">
    <w:pPr>
      <w:pStyle w:val="Header"/>
    </w:pPr>
    <w:r>
      <w:rPr>
        <w:noProof/>
      </w:rPr>
      <w:drawing>
        <wp:anchor distT="0" distB="0" distL="114300" distR="114300" simplePos="0" relativeHeight="251658240" behindDoc="0" locked="0" layoutInCell="1" allowOverlap="1" wp14:anchorId="664EA9C1" wp14:editId="5A99661C">
          <wp:simplePos x="0" y="0"/>
          <wp:positionH relativeFrom="column">
            <wp:posOffset>4303395</wp:posOffset>
          </wp:positionH>
          <wp:positionV relativeFrom="paragraph">
            <wp:posOffset>-297180</wp:posOffset>
          </wp:positionV>
          <wp:extent cx="1633609" cy="971550"/>
          <wp:effectExtent l="0" t="0" r="5080" b="0"/>
          <wp:wrapNone/>
          <wp:docPr id="1525991824" name="Picture 1" descr="Broadcasting Standar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37685" name="Picture 1" descr="Broadcasting Standards Authority Logo."/>
                  <pic:cNvPicPr/>
                </pic:nvPicPr>
                <pic:blipFill>
                  <a:blip r:embed="rId1">
                    <a:extLst>
                      <a:ext uri="{28A0092B-C50C-407E-A947-70E740481C1C}">
                        <a14:useLocalDpi xmlns:a14="http://schemas.microsoft.com/office/drawing/2010/main" val="0"/>
                      </a:ext>
                    </a:extLst>
                  </a:blip>
                  <a:stretch>
                    <a:fillRect/>
                  </a:stretch>
                </pic:blipFill>
                <pic:spPr>
                  <a:xfrm>
                    <a:off x="0" y="0"/>
                    <a:ext cx="1633609" cy="971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A42ADC"/>
    <w:lvl w:ilvl="0">
      <w:start w:val="1"/>
      <w:numFmt w:val="decimal"/>
      <w:pStyle w:val="ListNumber"/>
      <w:lvlText w:val="[%1]"/>
      <w:lvlJc w:val="left"/>
      <w:pPr>
        <w:tabs>
          <w:tab w:val="num" w:pos="567"/>
        </w:tabs>
        <w:ind w:left="567" w:hanging="567"/>
      </w:pPr>
      <w:rPr>
        <w:i w:val="0"/>
      </w:rPr>
    </w:lvl>
  </w:abstractNum>
  <w:abstractNum w:abstractNumId="1" w15:restartNumberingAfterBreak="0">
    <w:nsid w:val="0C0303AB"/>
    <w:multiLevelType w:val="multilevel"/>
    <w:tmpl w:val="DD0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51925"/>
    <w:multiLevelType w:val="multilevel"/>
    <w:tmpl w:val="DBA61642"/>
    <w:styleLink w:val="Bullets"/>
    <w:lvl w:ilvl="0">
      <w:start w:val="1"/>
      <w:numFmt w:val="bullet"/>
      <w:pStyle w:val="Bullet"/>
      <w:lvlText w:val=""/>
      <w:lvlJc w:val="left"/>
      <w:pPr>
        <w:tabs>
          <w:tab w:val="num" w:pos="1418"/>
        </w:tabs>
        <w:ind w:left="1418" w:hanging="709"/>
      </w:pPr>
      <w:rPr>
        <w:rFonts w:ascii="Wingdings 2" w:hAnsi="Wingdings 2" w:hint="default"/>
        <w:color w:val="auto"/>
      </w:rPr>
    </w:lvl>
    <w:lvl w:ilvl="1">
      <w:start w:val="1"/>
      <w:numFmt w:val="bullet"/>
      <w:lvlText w:val=""/>
      <w:lvlJc w:val="left"/>
      <w:pPr>
        <w:tabs>
          <w:tab w:val="num" w:pos="2126"/>
        </w:tabs>
        <w:ind w:left="2126" w:hanging="708"/>
      </w:pPr>
      <w:rPr>
        <w:rFonts w:ascii="Wingdings 3" w:hAnsi="Wingdings 3" w:hint="default"/>
        <w:color w:val="auto"/>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64D4B36"/>
    <w:multiLevelType w:val="multilevel"/>
    <w:tmpl w:val="7A9C35B4"/>
    <w:styleLink w:val="Paragraphnumbering"/>
    <w:lvl w:ilvl="0">
      <w:start w:val="1"/>
      <w:numFmt w:val="decimal"/>
      <w:pStyle w:val="Numberedparagraphs"/>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88E283C"/>
    <w:multiLevelType w:val="multilevel"/>
    <w:tmpl w:val="969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C4D8D"/>
    <w:multiLevelType w:val="multilevel"/>
    <w:tmpl w:val="E9702D10"/>
    <w:styleLink w:val="BulletforInstructions"/>
    <w:lvl w:ilvl="0">
      <w:start w:val="1"/>
      <w:numFmt w:val="bullet"/>
      <w:pStyle w:val="zInstructionsBullet"/>
      <w:lvlText w:val=""/>
      <w:lvlJc w:val="left"/>
      <w:pPr>
        <w:tabs>
          <w:tab w:val="num" w:pos="1418"/>
        </w:tabs>
        <w:ind w:left="1418" w:hanging="709"/>
      </w:pPr>
      <w:rPr>
        <w:rFonts w:ascii="Wingdings 2" w:hAnsi="Wingdings 2" w:hint="default"/>
        <w:color w:val="FFFFFF"/>
      </w:rPr>
    </w:lvl>
    <w:lvl w:ilvl="1">
      <w:start w:val="1"/>
      <w:numFmt w:val="bullet"/>
      <w:lvlText w:val=""/>
      <w:lvlJc w:val="left"/>
      <w:pPr>
        <w:tabs>
          <w:tab w:val="num" w:pos="2126"/>
        </w:tabs>
        <w:ind w:left="2126" w:hanging="708"/>
      </w:pPr>
      <w:rPr>
        <w:rFonts w:ascii="Wingdings 3" w:hAnsi="Wingdings 3" w:hint="default"/>
        <w:color w:val="FFFFFF"/>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24FD38F8"/>
    <w:multiLevelType w:val="multilevel"/>
    <w:tmpl w:val="9F58809E"/>
    <w:styleLink w:val="Numberedlist"/>
    <w:lvl w:ilvl="0">
      <w:start w:val="1"/>
      <w:numFmt w:val="decimal"/>
      <w:pStyle w:val="Numeric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264427C3"/>
    <w:multiLevelType w:val="multilevel"/>
    <w:tmpl w:val="B3E4E19E"/>
    <w:styleLink w:val="Headings"/>
    <w:lvl w:ilvl="0">
      <w:start w:val="1"/>
      <w:numFmt w:val="decimal"/>
      <w:lvlText w:val="%1"/>
      <w:lvlJc w:val="left"/>
      <w:pPr>
        <w:tabs>
          <w:tab w:val="num" w:pos="709"/>
        </w:tabs>
        <w:ind w:left="709" w:hanging="709"/>
      </w:pPr>
    </w:lvl>
    <w:lvl w:ilvl="1">
      <w:start w:val="1"/>
      <w:numFmt w:val="decimal"/>
      <w:pStyle w:val="Heading5"/>
      <w:lvlText w:val="%1.%2"/>
      <w:lvlJc w:val="left"/>
      <w:pPr>
        <w:tabs>
          <w:tab w:val="num" w:pos="709"/>
        </w:tabs>
        <w:ind w:left="709" w:hanging="709"/>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2B6C0068"/>
    <w:multiLevelType w:val="multilevel"/>
    <w:tmpl w:val="126860C8"/>
    <w:numStyleLink w:val="Alpha"/>
  </w:abstractNum>
  <w:abstractNum w:abstractNumId="9" w15:restartNumberingAfterBreak="0">
    <w:nsid w:val="371026C6"/>
    <w:multiLevelType w:val="multilevel"/>
    <w:tmpl w:val="1FE62CDA"/>
    <w:styleLink w:val="Appendixnumbering"/>
    <w:lvl w:ilvl="0">
      <w:start w:val="1"/>
      <w:numFmt w:val="upperLetter"/>
      <w:pStyle w:val="Heading7"/>
      <w:lvlText w:val="Appendix %1:"/>
      <w:lvlJc w:val="left"/>
      <w:pPr>
        <w:tabs>
          <w:tab w:val="num" w:pos="1701"/>
        </w:tabs>
        <w:ind w:left="1701" w:hanging="1701"/>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3DEA69B7"/>
    <w:multiLevelType w:val="hybridMultilevel"/>
    <w:tmpl w:val="D14A8DFC"/>
    <w:lvl w:ilvl="0" w:tplc="A2341CAE">
      <w:numFmt w:val="bullet"/>
      <w:lvlText w:val="•"/>
      <w:lvlJc w:val="left"/>
      <w:pPr>
        <w:ind w:left="1440" w:hanging="72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4F4A160B"/>
    <w:multiLevelType w:val="multilevel"/>
    <w:tmpl w:val="9F58809E"/>
    <w:numStyleLink w:val="Numberedlist"/>
  </w:abstractNum>
  <w:abstractNum w:abstractNumId="12" w15:restartNumberingAfterBreak="0">
    <w:nsid w:val="4FE82CE9"/>
    <w:multiLevelType w:val="multilevel"/>
    <w:tmpl w:val="126860C8"/>
    <w:styleLink w:val="Alpha"/>
    <w:lvl w:ilvl="0">
      <w:start w:val="1"/>
      <w:numFmt w:val="upperLetter"/>
      <w:pStyle w:val="Alphalist"/>
      <w:lvlText w:val="%1"/>
      <w:lvlJc w:val="left"/>
      <w:pPr>
        <w:tabs>
          <w:tab w:val="num" w:pos="709"/>
        </w:tabs>
        <w:ind w:left="709" w:hanging="709"/>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3B46E6E"/>
    <w:multiLevelType w:val="hybridMultilevel"/>
    <w:tmpl w:val="7BC230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34A6288"/>
    <w:multiLevelType w:val="hybridMultilevel"/>
    <w:tmpl w:val="2FE85670"/>
    <w:lvl w:ilvl="0" w:tplc="A2341CAE">
      <w:numFmt w:val="bullet"/>
      <w:lvlText w:val="•"/>
      <w:lvlJc w:val="left"/>
      <w:pPr>
        <w:ind w:left="1080" w:hanging="72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966596"/>
    <w:multiLevelType w:val="multilevel"/>
    <w:tmpl w:val="E9702D10"/>
    <w:numStyleLink w:val="BulletforInstructions"/>
  </w:abstractNum>
  <w:abstractNum w:abstractNumId="16" w15:restartNumberingAfterBreak="0">
    <w:nsid w:val="749F5364"/>
    <w:multiLevelType w:val="hybridMultilevel"/>
    <w:tmpl w:val="DD140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680667996">
    <w:abstractNumId w:val="7"/>
  </w:num>
  <w:num w:numId="2" w16cid:durableId="1835414639">
    <w:abstractNumId w:val="9"/>
  </w:num>
  <w:num w:numId="3" w16cid:durableId="1843927897">
    <w:abstractNumId w:val="8"/>
  </w:num>
  <w:num w:numId="4" w16cid:durableId="1871798037">
    <w:abstractNumId w:val="2"/>
  </w:num>
  <w:num w:numId="5" w16cid:durableId="1289896952">
    <w:abstractNumId w:val="3"/>
  </w:num>
  <w:num w:numId="6" w16cid:durableId="1731347123">
    <w:abstractNumId w:val="15"/>
  </w:num>
  <w:num w:numId="7" w16cid:durableId="324286694">
    <w:abstractNumId w:val="11"/>
  </w:num>
  <w:num w:numId="8" w16cid:durableId="1093474452">
    <w:abstractNumId w:val="5"/>
  </w:num>
  <w:num w:numId="9" w16cid:durableId="618537808">
    <w:abstractNumId w:val="6"/>
  </w:num>
  <w:num w:numId="10" w16cid:durableId="517816724">
    <w:abstractNumId w:val="12"/>
  </w:num>
  <w:num w:numId="11" w16cid:durableId="1216507889">
    <w:abstractNumId w:val="0"/>
  </w:num>
  <w:num w:numId="12" w16cid:durableId="102498651">
    <w:abstractNumId w:val="13"/>
  </w:num>
  <w:num w:numId="13" w16cid:durableId="1057895502">
    <w:abstractNumId w:val="14"/>
  </w:num>
  <w:num w:numId="14" w16cid:durableId="895511819">
    <w:abstractNumId w:val="10"/>
  </w:num>
  <w:num w:numId="15" w16cid:durableId="627590616">
    <w:abstractNumId w:val="16"/>
  </w:num>
  <w:num w:numId="16" w16cid:durableId="164826238">
    <w:abstractNumId w:val="1"/>
  </w:num>
  <w:num w:numId="17" w16cid:durableId="114636358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LQwNTM3tTQzNra0NDBT0lEKTi0uzszPAykwqQUAwX4UJSwAAAA="/>
  </w:docVars>
  <w:rsids>
    <w:rsidRoot w:val="000B0213"/>
    <w:rsid w:val="000015C0"/>
    <w:rsid w:val="00003891"/>
    <w:rsid w:val="00003DE6"/>
    <w:rsid w:val="000042D2"/>
    <w:rsid w:val="0000511B"/>
    <w:rsid w:val="000060F7"/>
    <w:rsid w:val="0000779E"/>
    <w:rsid w:val="0000779F"/>
    <w:rsid w:val="00007C8A"/>
    <w:rsid w:val="0001048F"/>
    <w:rsid w:val="00010A86"/>
    <w:rsid w:val="00011109"/>
    <w:rsid w:val="00011304"/>
    <w:rsid w:val="000119FD"/>
    <w:rsid w:val="000131A4"/>
    <w:rsid w:val="000134BD"/>
    <w:rsid w:val="000135D3"/>
    <w:rsid w:val="0001441D"/>
    <w:rsid w:val="000151B6"/>
    <w:rsid w:val="00015E0B"/>
    <w:rsid w:val="0001672B"/>
    <w:rsid w:val="00017317"/>
    <w:rsid w:val="000178B7"/>
    <w:rsid w:val="00017D1B"/>
    <w:rsid w:val="00020202"/>
    <w:rsid w:val="0002077D"/>
    <w:rsid w:val="00020C25"/>
    <w:rsid w:val="00021BC9"/>
    <w:rsid w:val="00021D7B"/>
    <w:rsid w:val="00021FF6"/>
    <w:rsid w:val="00022385"/>
    <w:rsid w:val="0002293C"/>
    <w:rsid w:val="0002318B"/>
    <w:rsid w:val="00023296"/>
    <w:rsid w:val="00023626"/>
    <w:rsid w:val="0002368A"/>
    <w:rsid w:val="00023BAF"/>
    <w:rsid w:val="000248A5"/>
    <w:rsid w:val="0002674A"/>
    <w:rsid w:val="00027196"/>
    <w:rsid w:val="0002790D"/>
    <w:rsid w:val="000317DF"/>
    <w:rsid w:val="00031A16"/>
    <w:rsid w:val="00032283"/>
    <w:rsid w:val="00033D64"/>
    <w:rsid w:val="00034384"/>
    <w:rsid w:val="00034B77"/>
    <w:rsid w:val="00035679"/>
    <w:rsid w:val="00036A88"/>
    <w:rsid w:val="00037095"/>
    <w:rsid w:val="00040771"/>
    <w:rsid w:val="00040813"/>
    <w:rsid w:val="000416A9"/>
    <w:rsid w:val="0004179D"/>
    <w:rsid w:val="0004204C"/>
    <w:rsid w:val="0004375D"/>
    <w:rsid w:val="00043FBF"/>
    <w:rsid w:val="000440F4"/>
    <w:rsid w:val="000469F6"/>
    <w:rsid w:val="000473DF"/>
    <w:rsid w:val="00047A6A"/>
    <w:rsid w:val="00050250"/>
    <w:rsid w:val="000513C1"/>
    <w:rsid w:val="00052903"/>
    <w:rsid w:val="00053524"/>
    <w:rsid w:val="00053E96"/>
    <w:rsid w:val="000558BC"/>
    <w:rsid w:val="00055D1D"/>
    <w:rsid w:val="000561B2"/>
    <w:rsid w:val="00056881"/>
    <w:rsid w:val="00057B1B"/>
    <w:rsid w:val="000600A3"/>
    <w:rsid w:val="00060C94"/>
    <w:rsid w:val="000613E8"/>
    <w:rsid w:val="00062102"/>
    <w:rsid w:val="000621A8"/>
    <w:rsid w:val="0006305E"/>
    <w:rsid w:val="00063075"/>
    <w:rsid w:val="00063798"/>
    <w:rsid w:val="000637D0"/>
    <w:rsid w:val="000644EB"/>
    <w:rsid w:val="00064874"/>
    <w:rsid w:val="00065F6B"/>
    <w:rsid w:val="00066B4F"/>
    <w:rsid w:val="000672B8"/>
    <w:rsid w:val="00067A9D"/>
    <w:rsid w:val="00070514"/>
    <w:rsid w:val="00070A45"/>
    <w:rsid w:val="000713F5"/>
    <w:rsid w:val="000715C0"/>
    <w:rsid w:val="00071BF9"/>
    <w:rsid w:val="000723B5"/>
    <w:rsid w:val="000728B9"/>
    <w:rsid w:val="00072C45"/>
    <w:rsid w:val="00072E20"/>
    <w:rsid w:val="00073523"/>
    <w:rsid w:val="000736C7"/>
    <w:rsid w:val="00074EFC"/>
    <w:rsid w:val="00075E90"/>
    <w:rsid w:val="00076343"/>
    <w:rsid w:val="00080D9E"/>
    <w:rsid w:val="0008273A"/>
    <w:rsid w:val="000841AE"/>
    <w:rsid w:val="00085EB4"/>
    <w:rsid w:val="00086015"/>
    <w:rsid w:val="00086E60"/>
    <w:rsid w:val="00086EA6"/>
    <w:rsid w:val="00087553"/>
    <w:rsid w:val="00091D42"/>
    <w:rsid w:val="00092C5A"/>
    <w:rsid w:val="00092CB7"/>
    <w:rsid w:val="00093E72"/>
    <w:rsid w:val="00094820"/>
    <w:rsid w:val="000948CE"/>
    <w:rsid w:val="00094C20"/>
    <w:rsid w:val="000950DA"/>
    <w:rsid w:val="0009521E"/>
    <w:rsid w:val="0009579A"/>
    <w:rsid w:val="00096400"/>
    <w:rsid w:val="000A0D83"/>
    <w:rsid w:val="000A0F86"/>
    <w:rsid w:val="000A17FC"/>
    <w:rsid w:val="000A22E2"/>
    <w:rsid w:val="000A2DE4"/>
    <w:rsid w:val="000A3939"/>
    <w:rsid w:val="000A47D1"/>
    <w:rsid w:val="000A507A"/>
    <w:rsid w:val="000A5571"/>
    <w:rsid w:val="000A608A"/>
    <w:rsid w:val="000A6927"/>
    <w:rsid w:val="000A7645"/>
    <w:rsid w:val="000B0213"/>
    <w:rsid w:val="000B55EE"/>
    <w:rsid w:val="000B5CDA"/>
    <w:rsid w:val="000B5F00"/>
    <w:rsid w:val="000C0ED0"/>
    <w:rsid w:val="000C1566"/>
    <w:rsid w:val="000C171F"/>
    <w:rsid w:val="000C2B61"/>
    <w:rsid w:val="000C2C24"/>
    <w:rsid w:val="000C5B91"/>
    <w:rsid w:val="000C6141"/>
    <w:rsid w:val="000D0C31"/>
    <w:rsid w:val="000D1147"/>
    <w:rsid w:val="000D1399"/>
    <w:rsid w:val="000D25A8"/>
    <w:rsid w:val="000D26C8"/>
    <w:rsid w:val="000D2BFC"/>
    <w:rsid w:val="000D38B6"/>
    <w:rsid w:val="000D3AB5"/>
    <w:rsid w:val="000D53D6"/>
    <w:rsid w:val="000D685A"/>
    <w:rsid w:val="000D6C9B"/>
    <w:rsid w:val="000D759A"/>
    <w:rsid w:val="000D75C2"/>
    <w:rsid w:val="000E0DF8"/>
    <w:rsid w:val="000E334C"/>
    <w:rsid w:val="000E3519"/>
    <w:rsid w:val="000E5157"/>
    <w:rsid w:val="000E59C4"/>
    <w:rsid w:val="000E5EF8"/>
    <w:rsid w:val="000E6A80"/>
    <w:rsid w:val="000E6CEB"/>
    <w:rsid w:val="000E7F34"/>
    <w:rsid w:val="000F02E3"/>
    <w:rsid w:val="000F02E9"/>
    <w:rsid w:val="000F0C9F"/>
    <w:rsid w:val="000F1F47"/>
    <w:rsid w:val="000F2654"/>
    <w:rsid w:val="000F2A65"/>
    <w:rsid w:val="000F3280"/>
    <w:rsid w:val="000F34F0"/>
    <w:rsid w:val="000F3C7A"/>
    <w:rsid w:val="000F43E3"/>
    <w:rsid w:val="000F4583"/>
    <w:rsid w:val="000F4854"/>
    <w:rsid w:val="000F4F20"/>
    <w:rsid w:val="000F54FA"/>
    <w:rsid w:val="000F5631"/>
    <w:rsid w:val="000F66D6"/>
    <w:rsid w:val="000F6B69"/>
    <w:rsid w:val="000F76CE"/>
    <w:rsid w:val="000F7CC0"/>
    <w:rsid w:val="00100C09"/>
    <w:rsid w:val="0010121D"/>
    <w:rsid w:val="00101B1B"/>
    <w:rsid w:val="00102691"/>
    <w:rsid w:val="00102869"/>
    <w:rsid w:val="00103211"/>
    <w:rsid w:val="001040FE"/>
    <w:rsid w:val="0010440B"/>
    <w:rsid w:val="0010474F"/>
    <w:rsid w:val="001047B3"/>
    <w:rsid w:val="001051E0"/>
    <w:rsid w:val="001052AF"/>
    <w:rsid w:val="001057BD"/>
    <w:rsid w:val="00105800"/>
    <w:rsid w:val="00105FC5"/>
    <w:rsid w:val="00106641"/>
    <w:rsid w:val="00106B11"/>
    <w:rsid w:val="00106BC0"/>
    <w:rsid w:val="00106BF5"/>
    <w:rsid w:val="001076F1"/>
    <w:rsid w:val="00111762"/>
    <w:rsid w:val="00113282"/>
    <w:rsid w:val="00115BDE"/>
    <w:rsid w:val="00116E93"/>
    <w:rsid w:val="001172C6"/>
    <w:rsid w:val="001205F8"/>
    <w:rsid w:val="00121287"/>
    <w:rsid w:val="001220C0"/>
    <w:rsid w:val="00122349"/>
    <w:rsid w:val="00122F10"/>
    <w:rsid w:val="001244D2"/>
    <w:rsid w:val="00124645"/>
    <w:rsid w:val="00125A9B"/>
    <w:rsid w:val="00125C59"/>
    <w:rsid w:val="001270BA"/>
    <w:rsid w:val="00127C3D"/>
    <w:rsid w:val="00130D39"/>
    <w:rsid w:val="001324A4"/>
    <w:rsid w:val="001329FC"/>
    <w:rsid w:val="00135846"/>
    <w:rsid w:val="00135E11"/>
    <w:rsid w:val="00136276"/>
    <w:rsid w:val="0013659E"/>
    <w:rsid w:val="00136CE3"/>
    <w:rsid w:val="00137335"/>
    <w:rsid w:val="00141035"/>
    <w:rsid w:val="001421C2"/>
    <w:rsid w:val="00142554"/>
    <w:rsid w:val="001428C7"/>
    <w:rsid w:val="0014525E"/>
    <w:rsid w:val="001461FC"/>
    <w:rsid w:val="0015017F"/>
    <w:rsid w:val="0015029F"/>
    <w:rsid w:val="00150CFD"/>
    <w:rsid w:val="00150F6D"/>
    <w:rsid w:val="00152C55"/>
    <w:rsid w:val="001531FF"/>
    <w:rsid w:val="00153B66"/>
    <w:rsid w:val="00154674"/>
    <w:rsid w:val="001563F5"/>
    <w:rsid w:val="0015690F"/>
    <w:rsid w:val="00156F54"/>
    <w:rsid w:val="001600E6"/>
    <w:rsid w:val="00160546"/>
    <w:rsid w:val="00160A20"/>
    <w:rsid w:val="00161A0F"/>
    <w:rsid w:val="00161F49"/>
    <w:rsid w:val="00162BF1"/>
    <w:rsid w:val="00163C7D"/>
    <w:rsid w:val="00165F71"/>
    <w:rsid w:val="00166759"/>
    <w:rsid w:val="001668C0"/>
    <w:rsid w:val="00166D26"/>
    <w:rsid w:val="00166D48"/>
    <w:rsid w:val="00167278"/>
    <w:rsid w:val="00170753"/>
    <w:rsid w:val="001712F2"/>
    <w:rsid w:val="00171B60"/>
    <w:rsid w:val="00171F18"/>
    <w:rsid w:val="0017215C"/>
    <w:rsid w:val="001722F9"/>
    <w:rsid w:val="001730E3"/>
    <w:rsid w:val="00173367"/>
    <w:rsid w:val="00173C74"/>
    <w:rsid w:val="00175FD4"/>
    <w:rsid w:val="00177223"/>
    <w:rsid w:val="00177AF7"/>
    <w:rsid w:val="001802D2"/>
    <w:rsid w:val="00180648"/>
    <w:rsid w:val="001814B4"/>
    <w:rsid w:val="001815B3"/>
    <w:rsid w:val="00181DD2"/>
    <w:rsid w:val="00182D9C"/>
    <w:rsid w:val="00183F22"/>
    <w:rsid w:val="00184325"/>
    <w:rsid w:val="00184DD6"/>
    <w:rsid w:val="00185144"/>
    <w:rsid w:val="00185E40"/>
    <w:rsid w:val="001864F0"/>
    <w:rsid w:val="00187EF9"/>
    <w:rsid w:val="0019085B"/>
    <w:rsid w:val="00190AC8"/>
    <w:rsid w:val="001913B1"/>
    <w:rsid w:val="00191BA6"/>
    <w:rsid w:val="001921FC"/>
    <w:rsid w:val="00192718"/>
    <w:rsid w:val="0019306B"/>
    <w:rsid w:val="00194180"/>
    <w:rsid w:val="00194732"/>
    <w:rsid w:val="00194918"/>
    <w:rsid w:val="001961BE"/>
    <w:rsid w:val="00196471"/>
    <w:rsid w:val="0019747E"/>
    <w:rsid w:val="00197973"/>
    <w:rsid w:val="00197A26"/>
    <w:rsid w:val="00197D10"/>
    <w:rsid w:val="001A0DA3"/>
    <w:rsid w:val="001A110D"/>
    <w:rsid w:val="001A1FDB"/>
    <w:rsid w:val="001A2DEB"/>
    <w:rsid w:val="001A2F27"/>
    <w:rsid w:val="001A44F5"/>
    <w:rsid w:val="001A497C"/>
    <w:rsid w:val="001A5BA3"/>
    <w:rsid w:val="001A6CF4"/>
    <w:rsid w:val="001A6E97"/>
    <w:rsid w:val="001A6F80"/>
    <w:rsid w:val="001A7E28"/>
    <w:rsid w:val="001B0F79"/>
    <w:rsid w:val="001B1065"/>
    <w:rsid w:val="001B128B"/>
    <w:rsid w:val="001B1855"/>
    <w:rsid w:val="001B19EF"/>
    <w:rsid w:val="001B2423"/>
    <w:rsid w:val="001B2AB6"/>
    <w:rsid w:val="001B2ABF"/>
    <w:rsid w:val="001B2CF9"/>
    <w:rsid w:val="001B37B1"/>
    <w:rsid w:val="001B3A5B"/>
    <w:rsid w:val="001B3C72"/>
    <w:rsid w:val="001B3E53"/>
    <w:rsid w:val="001B5099"/>
    <w:rsid w:val="001B65EA"/>
    <w:rsid w:val="001B690A"/>
    <w:rsid w:val="001B77F9"/>
    <w:rsid w:val="001B7CD7"/>
    <w:rsid w:val="001B7E82"/>
    <w:rsid w:val="001C0173"/>
    <w:rsid w:val="001C0637"/>
    <w:rsid w:val="001C0C39"/>
    <w:rsid w:val="001C10F6"/>
    <w:rsid w:val="001C36EE"/>
    <w:rsid w:val="001C3720"/>
    <w:rsid w:val="001C4BF1"/>
    <w:rsid w:val="001C515D"/>
    <w:rsid w:val="001C5243"/>
    <w:rsid w:val="001C5CA8"/>
    <w:rsid w:val="001C5D41"/>
    <w:rsid w:val="001C62C2"/>
    <w:rsid w:val="001C7257"/>
    <w:rsid w:val="001C72B9"/>
    <w:rsid w:val="001C7946"/>
    <w:rsid w:val="001D0599"/>
    <w:rsid w:val="001D1B73"/>
    <w:rsid w:val="001D2B88"/>
    <w:rsid w:val="001D2CDA"/>
    <w:rsid w:val="001D4398"/>
    <w:rsid w:val="001D4717"/>
    <w:rsid w:val="001D73E2"/>
    <w:rsid w:val="001D7B64"/>
    <w:rsid w:val="001E03E8"/>
    <w:rsid w:val="001E19CC"/>
    <w:rsid w:val="001E2613"/>
    <w:rsid w:val="001E2C60"/>
    <w:rsid w:val="001E44B4"/>
    <w:rsid w:val="001E4CEE"/>
    <w:rsid w:val="001E621E"/>
    <w:rsid w:val="001E6351"/>
    <w:rsid w:val="001E6DBE"/>
    <w:rsid w:val="001F0A50"/>
    <w:rsid w:val="001F1313"/>
    <w:rsid w:val="001F14C7"/>
    <w:rsid w:val="001F236D"/>
    <w:rsid w:val="001F3C38"/>
    <w:rsid w:val="001F42FB"/>
    <w:rsid w:val="001F4E09"/>
    <w:rsid w:val="001F51A2"/>
    <w:rsid w:val="001F5727"/>
    <w:rsid w:val="001F5B43"/>
    <w:rsid w:val="001F5D79"/>
    <w:rsid w:val="00200AB1"/>
    <w:rsid w:val="00203058"/>
    <w:rsid w:val="00203AC4"/>
    <w:rsid w:val="00203B57"/>
    <w:rsid w:val="002043B7"/>
    <w:rsid w:val="00204426"/>
    <w:rsid w:val="002052DC"/>
    <w:rsid w:val="00205928"/>
    <w:rsid w:val="00205958"/>
    <w:rsid w:val="00206AA1"/>
    <w:rsid w:val="00206B1D"/>
    <w:rsid w:val="002101C7"/>
    <w:rsid w:val="0021092F"/>
    <w:rsid w:val="00210AC1"/>
    <w:rsid w:val="00211711"/>
    <w:rsid w:val="00213749"/>
    <w:rsid w:val="00214FD5"/>
    <w:rsid w:val="002154B3"/>
    <w:rsid w:val="002158B7"/>
    <w:rsid w:val="00215D4F"/>
    <w:rsid w:val="00216B6A"/>
    <w:rsid w:val="00216C42"/>
    <w:rsid w:val="00220191"/>
    <w:rsid w:val="002202E5"/>
    <w:rsid w:val="00220646"/>
    <w:rsid w:val="002235E8"/>
    <w:rsid w:val="00223B5E"/>
    <w:rsid w:val="00224768"/>
    <w:rsid w:val="00225CBE"/>
    <w:rsid w:val="00226342"/>
    <w:rsid w:val="00226A5A"/>
    <w:rsid w:val="0022700F"/>
    <w:rsid w:val="00227235"/>
    <w:rsid w:val="00227943"/>
    <w:rsid w:val="00230497"/>
    <w:rsid w:val="00230C07"/>
    <w:rsid w:val="00231746"/>
    <w:rsid w:val="002317B3"/>
    <w:rsid w:val="00232B32"/>
    <w:rsid w:val="00232E64"/>
    <w:rsid w:val="00232F82"/>
    <w:rsid w:val="0023337A"/>
    <w:rsid w:val="002350BD"/>
    <w:rsid w:val="00235C8D"/>
    <w:rsid w:val="00235ED8"/>
    <w:rsid w:val="00236134"/>
    <w:rsid w:val="00236E22"/>
    <w:rsid w:val="00240375"/>
    <w:rsid w:val="00241A98"/>
    <w:rsid w:val="00241B93"/>
    <w:rsid w:val="0024246B"/>
    <w:rsid w:val="00242714"/>
    <w:rsid w:val="002437B6"/>
    <w:rsid w:val="00243B0F"/>
    <w:rsid w:val="00245751"/>
    <w:rsid w:val="00245B09"/>
    <w:rsid w:val="00245C01"/>
    <w:rsid w:val="0024647E"/>
    <w:rsid w:val="00246599"/>
    <w:rsid w:val="0024758F"/>
    <w:rsid w:val="00250497"/>
    <w:rsid w:val="002512CB"/>
    <w:rsid w:val="002512DB"/>
    <w:rsid w:val="00251DD8"/>
    <w:rsid w:val="00251F48"/>
    <w:rsid w:val="00252AF6"/>
    <w:rsid w:val="002531A9"/>
    <w:rsid w:val="0025474B"/>
    <w:rsid w:val="00254BF2"/>
    <w:rsid w:val="00255F3D"/>
    <w:rsid w:val="00256DC9"/>
    <w:rsid w:val="002574DF"/>
    <w:rsid w:val="0025751F"/>
    <w:rsid w:val="00260D86"/>
    <w:rsid w:val="0026123B"/>
    <w:rsid w:val="00261651"/>
    <w:rsid w:val="00262053"/>
    <w:rsid w:val="002625DE"/>
    <w:rsid w:val="00262882"/>
    <w:rsid w:val="00263C52"/>
    <w:rsid w:val="0026446F"/>
    <w:rsid w:val="00264FBB"/>
    <w:rsid w:val="00265B74"/>
    <w:rsid w:val="002665D2"/>
    <w:rsid w:val="002668ED"/>
    <w:rsid w:val="00266AB0"/>
    <w:rsid w:val="002676F7"/>
    <w:rsid w:val="00267E7F"/>
    <w:rsid w:val="00270042"/>
    <w:rsid w:val="002705AC"/>
    <w:rsid w:val="00270609"/>
    <w:rsid w:val="00270C9C"/>
    <w:rsid w:val="00271A89"/>
    <w:rsid w:val="002725D3"/>
    <w:rsid w:val="00272C7F"/>
    <w:rsid w:val="00272D50"/>
    <w:rsid w:val="00274A97"/>
    <w:rsid w:val="0027580A"/>
    <w:rsid w:val="00277480"/>
    <w:rsid w:val="00277494"/>
    <w:rsid w:val="00277EE7"/>
    <w:rsid w:val="00280571"/>
    <w:rsid w:val="00282078"/>
    <w:rsid w:val="002820B6"/>
    <w:rsid w:val="00282769"/>
    <w:rsid w:val="00283054"/>
    <w:rsid w:val="00284E2C"/>
    <w:rsid w:val="00285625"/>
    <w:rsid w:val="002871C0"/>
    <w:rsid w:val="002912D9"/>
    <w:rsid w:val="00291627"/>
    <w:rsid w:val="00291D91"/>
    <w:rsid w:val="002934F2"/>
    <w:rsid w:val="00293FBD"/>
    <w:rsid w:val="00294344"/>
    <w:rsid w:val="0029479E"/>
    <w:rsid w:val="002949D7"/>
    <w:rsid w:val="00295C24"/>
    <w:rsid w:val="00296029"/>
    <w:rsid w:val="00297BA9"/>
    <w:rsid w:val="002A1000"/>
    <w:rsid w:val="002A1F33"/>
    <w:rsid w:val="002A3DFC"/>
    <w:rsid w:val="002A4178"/>
    <w:rsid w:val="002A543A"/>
    <w:rsid w:val="002A5453"/>
    <w:rsid w:val="002A6472"/>
    <w:rsid w:val="002A67C3"/>
    <w:rsid w:val="002A69BB"/>
    <w:rsid w:val="002A6E21"/>
    <w:rsid w:val="002A7270"/>
    <w:rsid w:val="002A78DA"/>
    <w:rsid w:val="002A7930"/>
    <w:rsid w:val="002A7ABE"/>
    <w:rsid w:val="002B0CDC"/>
    <w:rsid w:val="002B2010"/>
    <w:rsid w:val="002B2460"/>
    <w:rsid w:val="002B3047"/>
    <w:rsid w:val="002B3517"/>
    <w:rsid w:val="002B3A71"/>
    <w:rsid w:val="002B44BA"/>
    <w:rsid w:val="002B477E"/>
    <w:rsid w:val="002B58E0"/>
    <w:rsid w:val="002B69B4"/>
    <w:rsid w:val="002C00CD"/>
    <w:rsid w:val="002C1420"/>
    <w:rsid w:val="002C14B0"/>
    <w:rsid w:val="002C14F2"/>
    <w:rsid w:val="002C1E7D"/>
    <w:rsid w:val="002C1EAB"/>
    <w:rsid w:val="002C4B62"/>
    <w:rsid w:val="002C64BE"/>
    <w:rsid w:val="002C69AA"/>
    <w:rsid w:val="002C71D1"/>
    <w:rsid w:val="002C7953"/>
    <w:rsid w:val="002D0A2C"/>
    <w:rsid w:val="002D0C0C"/>
    <w:rsid w:val="002D1BD4"/>
    <w:rsid w:val="002D2248"/>
    <w:rsid w:val="002D2D61"/>
    <w:rsid w:val="002D388F"/>
    <w:rsid w:val="002D4DA6"/>
    <w:rsid w:val="002D55F5"/>
    <w:rsid w:val="002D6626"/>
    <w:rsid w:val="002D74DC"/>
    <w:rsid w:val="002D7609"/>
    <w:rsid w:val="002E05CA"/>
    <w:rsid w:val="002E0BAB"/>
    <w:rsid w:val="002E2174"/>
    <w:rsid w:val="002E37A5"/>
    <w:rsid w:val="002E3EBE"/>
    <w:rsid w:val="002E56A0"/>
    <w:rsid w:val="002E7DA4"/>
    <w:rsid w:val="002F0139"/>
    <w:rsid w:val="002F037B"/>
    <w:rsid w:val="002F0AD6"/>
    <w:rsid w:val="002F0E49"/>
    <w:rsid w:val="002F13B5"/>
    <w:rsid w:val="002F1765"/>
    <w:rsid w:val="002F183D"/>
    <w:rsid w:val="002F213B"/>
    <w:rsid w:val="002F2B95"/>
    <w:rsid w:val="002F2E78"/>
    <w:rsid w:val="002F304F"/>
    <w:rsid w:val="002F3D90"/>
    <w:rsid w:val="002F3FC2"/>
    <w:rsid w:val="002F48D2"/>
    <w:rsid w:val="002F5540"/>
    <w:rsid w:val="002F6C3A"/>
    <w:rsid w:val="002F6DDA"/>
    <w:rsid w:val="00302547"/>
    <w:rsid w:val="00302688"/>
    <w:rsid w:val="003028A8"/>
    <w:rsid w:val="003053BB"/>
    <w:rsid w:val="003056B9"/>
    <w:rsid w:val="00305976"/>
    <w:rsid w:val="00305E91"/>
    <w:rsid w:val="00305F56"/>
    <w:rsid w:val="003064F1"/>
    <w:rsid w:val="00306A28"/>
    <w:rsid w:val="003101AF"/>
    <w:rsid w:val="00313A34"/>
    <w:rsid w:val="003142AF"/>
    <w:rsid w:val="003148F2"/>
    <w:rsid w:val="00314E15"/>
    <w:rsid w:val="00315AF8"/>
    <w:rsid w:val="00315C65"/>
    <w:rsid w:val="00323170"/>
    <w:rsid w:val="00323386"/>
    <w:rsid w:val="003233ED"/>
    <w:rsid w:val="00323C04"/>
    <w:rsid w:val="00324C20"/>
    <w:rsid w:val="003256A8"/>
    <w:rsid w:val="003271A9"/>
    <w:rsid w:val="00327A83"/>
    <w:rsid w:val="00330269"/>
    <w:rsid w:val="00330FF2"/>
    <w:rsid w:val="0033190E"/>
    <w:rsid w:val="003321AD"/>
    <w:rsid w:val="003323FF"/>
    <w:rsid w:val="00332539"/>
    <w:rsid w:val="003325B0"/>
    <w:rsid w:val="00332960"/>
    <w:rsid w:val="003342E7"/>
    <w:rsid w:val="003353A9"/>
    <w:rsid w:val="00336600"/>
    <w:rsid w:val="00336A39"/>
    <w:rsid w:val="0033797F"/>
    <w:rsid w:val="003379E1"/>
    <w:rsid w:val="00337A32"/>
    <w:rsid w:val="00337C58"/>
    <w:rsid w:val="003401F4"/>
    <w:rsid w:val="00340447"/>
    <w:rsid w:val="003404F5"/>
    <w:rsid w:val="003407B3"/>
    <w:rsid w:val="00340B5E"/>
    <w:rsid w:val="00340C17"/>
    <w:rsid w:val="00341166"/>
    <w:rsid w:val="0034187F"/>
    <w:rsid w:val="00344206"/>
    <w:rsid w:val="003460A6"/>
    <w:rsid w:val="00346754"/>
    <w:rsid w:val="00346E4F"/>
    <w:rsid w:val="003471AC"/>
    <w:rsid w:val="00347B59"/>
    <w:rsid w:val="00347DB0"/>
    <w:rsid w:val="00351E94"/>
    <w:rsid w:val="00353274"/>
    <w:rsid w:val="00354CFA"/>
    <w:rsid w:val="00355B48"/>
    <w:rsid w:val="003572A9"/>
    <w:rsid w:val="003577B9"/>
    <w:rsid w:val="0035791B"/>
    <w:rsid w:val="00357BBB"/>
    <w:rsid w:val="00360775"/>
    <w:rsid w:val="00360F53"/>
    <w:rsid w:val="0036131A"/>
    <w:rsid w:val="00361476"/>
    <w:rsid w:val="00361A8C"/>
    <w:rsid w:val="003624C9"/>
    <w:rsid w:val="003625AE"/>
    <w:rsid w:val="00362AE3"/>
    <w:rsid w:val="00363E2E"/>
    <w:rsid w:val="00364044"/>
    <w:rsid w:val="0036458E"/>
    <w:rsid w:val="00364BDC"/>
    <w:rsid w:val="00366D07"/>
    <w:rsid w:val="00367220"/>
    <w:rsid w:val="0037020E"/>
    <w:rsid w:val="003702E3"/>
    <w:rsid w:val="0037107A"/>
    <w:rsid w:val="003713FF"/>
    <w:rsid w:val="003728A2"/>
    <w:rsid w:val="00375DB3"/>
    <w:rsid w:val="00375F6E"/>
    <w:rsid w:val="00376551"/>
    <w:rsid w:val="0037681D"/>
    <w:rsid w:val="00377582"/>
    <w:rsid w:val="003807A9"/>
    <w:rsid w:val="00380FBD"/>
    <w:rsid w:val="00381350"/>
    <w:rsid w:val="003815A4"/>
    <w:rsid w:val="00381F8E"/>
    <w:rsid w:val="0038240A"/>
    <w:rsid w:val="00383824"/>
    <w:rsid w:val="00383BAE"/>
    <w:rsid w:val="00383EA4"/>
    <w:rsid w:val="00384A07"/>
    <w:rsid w:val="00384B05"/>
    <w:rsid w:val="00384F51"/>
    <w:rsid w:val="00385136"/>
    <w:rsid w:val="00386134"/>
    <w:rsid w:val="003864B7"/>
    <w:rsid w:val="00386728"/>
    <w:rsid w:val="00386EAA"/>
    <w:rsid w:val="00387601"/>
    <w:rsid w:val="0038766E"/>
    <w:rsid w:val="00391640"/>
    <w:rsid w:val="003916D8"/>
    <w:rsid w:val="00391B3C"/>
    <w:rsid w:val="003922A3"/>
    <w:rsid w:val="00392ABB"/>
    <w:rsid w:val="003948EF"/>
    <w:rsid w:val="003949DD"/>
    <w:rsid w:val="00395CE7"/>
    <w:rsid w:val="0039662B"/>
    <w:rsid w:val="00396A90"/>
    <w:rsid w:val="003A01A2"/>
    <w:rsid w:val="003A0B18"/>
    <w:rsid w:val="003A1F22"/>
    <w:rsid w:val="003A3303"/>
    <w:rsid w:val="003A3B27"/>
    <w:rsid w:val="003A3F9E"/>
    <w:rsid w:val="003A5156"/>
    <w:rsid w:val="003A6319"/>
    <w:rsid w:val="003A70F8"/>
    <w:rsid w:val="003B2BCE"/>
    <w:rsid w:val="003B3F71"/>
    <w:rsid w:val="003B46FA"/>
    <w:rsid w:val="003B593D"/>
    <w:rsid w:val="003B59C3"/>
    <w:rsid w:val="003B6A7D"/>
    <w:rsid w:val="003B6B25"/>
    <w:rsid w:val="003B701A"/>
    <w:rsid w:val="003B7C11"/>
    <w:rsid w:val="003C0088"/>
    <w:rsid w:val="003C0138"/>
    <w:rsid w:val="003C0860"/>
    <w:rsid w:val="003C33BC"/>
    <w:rsid w:val="003C38E3"/>
    <w:rsid w:val="003C3C98"/>
    <w:rsid w:val="003C48FD"/>
    <w:rsid w:val="003C4F44"/>
    <w:rsid w:val="003C5B3A"/>
    <w:rsid w:val="003C624D"/>
    <w:rsid w:val="003C62C3"/>
    <w:rsid w:val="003C6582"/>
    <w:rsid w:val="003D0ACA"/>
    <w:rsid w:val="003D103B"/>
    <w:rsid w:val="003D17B0"/>
    <w:rsid w:val="003D221C"/>
    <w:rsid w:val="003D25C1"/>
    <w:rsid w:val="003D4405"/>
    <w:rsid w:val="003D73FD"/>
    <w:rsid w:val="003E0699"/>
    <w:rsid w:val="003E16FC"/>
    <w:rsid w:val="003E17F7"/>
    <w:rsid w:val="003E1FAA"/>
    <w:rsid w:val="003E52E6"/>
    <w:rsid w:val="003E6546"/>
    <w:rsid w:val="003E6797"/>
    <w:rsid w:val="003E7891"/>
    <w:rsid w:val="003E7FC0"/>
    <w:rsid w:val="003F0113"/>
    <w:rsid w:val="003F1511"/>
    <w:rsid w:val="003F188B"/>
    <w:rsid w:val="003F1A14"/>
    <w:rsid w:val="003F2894"/>
    <w:rsid w:val="003F29A5"/>
    <w:rsid w:val="003F2EBA"/>
    <w:rsid w:val="003F356C"/>
    <w:rsid w:val="003F3719"/>
    <w:rsid w:val="003F4357"/>
    <w:rsid w:val="003F4588"/>
    <w:rsid w:val="003F4D36"/>
    <w:rsid w:val="003F4F31"/>
    <w:rsid w:val="003F526E"/>
    <w:rsid w:val="0040081E"/>
    <w:rsid w:val="00400909"/>
    <w:rsid w:val="00400AF4"/>
    <w:rsid w:val="00400B71"/>
    <w:rsid w:val="0040191D"/>
    <w:rsid w:val="00401B96"/>
    <w:rsid w:val="0040208D"/>
    <w:rsid w:val="00402695"/>
    <w:rsid w:val="00404C54"/>
    <w:rsid w:val="00404DB5"/>
    <w:rsid w:val="00406426"/>
    <w:rsid w:val="00406C44"/>
    <w:rsid w:val="00407737"/>
    <w:rsid w:val="004102E5"/>
    <w:rsid w:val="0041229B"/>
    <w:rsid w:val="00412E7A"/>
    <w:rsid w:val="004138C5"/>
    <w:rsid w:val="004154DF"/>
    <w:rsid w:val="00416A26"/>
    <w:rsid w:val="00416CCB"/>
    <w:rsid w:val="00416E76"/>
    <w:rsid w:val="0041748F"/>
    <w:rsid w:val="00417A84"/>
    <w:rsid w:val="00417EE7"/>
    <w:rsid w:val="00420224"/>
    <w:rsid w:val="004218DA"/>
    <w:rsid w:val="00421A76"/>
    <w:rsid w:val="00421EAA"/>
    <w:rsid w:val="004223EB"/>
    <w:rsid w:val="00422738"/>
    <w:rsid w:val="004227E6"/>
    <w:rsid w:val="004237B2"/>
    <w:rsid w:val="00423879"/>
    <w:rsid w:val="00424BC2"/>
    <w:rsid w:val="004257F4"/>
    <w:rsid w:val="00426EA3"/>
    <w:rsid w:val="004271FD"/>
    <w:rsid w:val="00427ACD"/>
    <w:rsid w:val="0043009D"/>
    <w:rsid w:val="004306D2"/>
    <w:rsid w:val="00430A1C"/>
    <w:rsid w:val="0043106D"/>
    <w:rsid w:val="00431812"/>
    <w:rsid w:val="00432CD5"/>
    <w:rsid w:val="00433A3F"/>
    <w:rsid w:val="004343DC"/>
    <w:rsid w:val="00435550"/>
    <w:rsid w:val="004357D3"/>
    <w:rsid w:val="00436771"/>
    <w:rsid w:val="00436D1D"/>
    <w:rsid w:val="00437D36"/>
    <w:rsid w:val="004406B6"/>
    <w:rsid w:val="00441762"/>
    <w:rsid w:val="00441861"/>
    <w:rsid w:val="00442CB4"/>
    <w:rsid w:val="00442E14"/>
    <w:rsid w:val="00442EA7"/>
    <w:rsid w:val="004430BA"/>
    <w:rsid w:val="004434DE"/>
    <w:rsid w:val="00443A8A"/>
    <w:rsid w:val="0044497C"/>
    <w:rsid w:val="00444A7B"/>
    <w:rsid w:val="00445428"/>
    <w:rsid w:val="0044549F"/>
    <w:rsid w:val="00445BAF"/>
    <w:rsid w:val="00446190"/>
    <w:rsid w:val="004501FE"/>
    <w:rsid w:val="00451516"/>
    <w:rsid w:val="00452172"/>
    <w:rsid w:val="00453BEE"/>
    <w:rsid w:val="00453E68"/>
    <w:rsid w:val="00453F57"/>
    <w:rsid w:val="00454334"/>
    <w:rsid w:val="00454A28"/>
    <w:rsid w:val="00454B11"/>
    <w:rsid w:val="00454F2C"/>
    <w:rsid w:val="00455CA2"/>
    <w:rsid w:val="00456117"/>
    <w:rsid w:val="004579F6"/>
    <w:rsid w:val="00457CE9"/>
    <w:rsid w:val="00461BE9"/>
    <w:rsid w:val="004625B1"/>
    <w:rsid w:val="00463FAE"/>
    <w:rsid w:val="004647CD"/>
    <w:rsid w:val="004649CE"/>
    <w:rsid w:val="0046529D"/>
    <w:rsid w:val="004658B8"/>
    <w:rsid w:val="0046649F"/>
    <w:rsid w:val="00466DA8"/>
    <w:rsid w:val="004671AD"/>
    <w:rsid w:val="00467244"/>
    <w:rsid w:val="004673B8"/>
    <w:rsid w:val="00467F62"/>
    <w:rsid w:val="0047064B"/>
    <w:rsid w:val="00470B87"/>
    <w:rsid w:val="00470BA0"/>
    <w:rsid w:val="004718D7"/>
    <w:rsid w:val="00472047"/>
    <w:rsid w:val="00473591"/>
    <w:rsid w:val="00473F34"/>
    <w:rsid w:val="00474E4F"/>
    <w:rsid w:val="0047549C"/>
    <w:rsid w:val="00475C1D"/>
    <w:rsid w:val="00477AC7"/>
    <w:rsid w:val="00481425"/>
    <w:rsid w:val="004826B3"/>
    <w:rsid w:val="004830EC"/>
    <w:rsid w:val="004859D8"/>
    <w:rsid w:val="00486D80"/>
    <w:rsid w:val="00487366"/>
    <w:rsid w:val="00487696"/>
    <w:rsid w:val="004904E1"/>
    <w:rsid w:val="0049133D"/>
    <w:rsid w:val="00491CE8"/>
    <w:rsid w:val="00492027"/>
    <w:rsid w:val="00492A7A"/>
    <w:rsid w:val="004938B0"/>
    <w:rsid w:val="00493AA1"/>
    <w:rsid w:val="00493DE2"/>
    <w:rsid w:val="00495E94"/>
    <w:rsid w:val="004969C8"/>
    <w:rsid w:val="00497F8A"/>
    <w:rsid w:val="004A0E97"/>
    <w:rsid w:val="004A185C"/>
    <w:rsid w:val="004A1D10"/>
    <w:rsid w:val="004A2B3B"/>
    <w:rsid w:val="004A3265"/>
    <w:rsid w:val="004A3898"/>
    <w:rsid w:val="004A442F"/>
    <w:rsid w:val="004A4F40"/>
    <w:rsid w:val="004A5A14"/>
    <w:rsid w:val="004A6373"/>
    <w:rsid w:val="004A7985"/>
    <w:rsid w:val="004B0B6E"/>
    <w:rsid w:val="004B3144"/>
    <w:rsid w:val="004B4DF8"/>
    <w:rsid w:val="004B6369"/>
    <w:rsid w:val="004B6A1F"/>
    <w:rsid w:val="004B72CD"/>
    <w:rsid w:val="004B75E5"/>
    <w:rsid w:val="004C03A5"/>
    <w:rsid w:val="004C1834"/>
    <w:rsid w:val="004C2C2B"/>
    <w:rsid w:val="004C2E9F"/>
    <w:rsid w:val="004C386C"/>
    <w:rsid w:val="004C47E5"/>
    <w:rsid w:val="004C4CB4"/>
    <w:rsid w:val="004C4E42"/>
    <w:rsid w:val="004C7EA5"/>
    <w:rsid w:val="004D2017"/>
    <w:rsid w:val="004D3955"/>
    <w:rsid w:val="004D6200"/>
    <w:rsid w:val="004D649A"/>
    <w:rsid w:val="004D6986"/>
    <w:rsid w:val="004E0D03"/>
    <w:rsid w:val="004E0DC8"/>
    <w:rsid w:val="004E1E21"/>
    <w:rsid w:val="004E3368"/>
    <w:rsid w:val="004E33F3"/>
    <w:rsid w:val="004E5C08"/>
    <w:rsid w:val="004E628C"/>
    <w:rsid w:val="004E749A"/>
    <w:rsid w:val="004F0058"/>
    <w:rsid w:val="004F0914"/>
    <w:rsid w:val="004F2BDA"/>
    <w:rsid w:val="004F33A6"/>
    <w:rsid w:val="004F55AB"/>
    <w:rsid w:val="004F5644"/>
    <w:rsid w:val="004F64CB"/>
    <w:rsid w:val="004F7109"/>
    <w:rsid w:val="004F7D1A"/>
    <w:rsid w:val="005007BE"/>
    <w:rsid w:val="00500AFC"/>
    <w:rsid w:val="00500D28"/>
    <w:rsid w:val="00500F1F"/>
    <w:rsid w:val="00500F24"/>
    <w:rsid w:val="00501290"/>
    <w:rsid w:val="0050160A"/>
    <w:rsid w:val="00501B87"/>
    <w:rsid w:val="0050311B"/>
    <w:rsid w:val="005038FF"/>
    <w:rsid w:val="005048B1"/>
    <w:rsid w:val="00505F8F"/>
    <w:rsid w:val="00506980"/>
    <w:rsid w:val="0050727A"/>
    <w:rsid w:val="005074F5"/>
    <w:rsid w:val="0051047E"/>
    <w:rsid w:val="00511FBB"/>
    <w:rsid w:val="0051273D"/>
    <w:rsid w:val="00512B90"/>
    <w:rsid w:val="0051419D"/>
    <w:rsid w:val="005141B9"/>
    <w:rsid w:val="00514F49"/>
    <w:rsid w:val="0051525C"/>
    <w:rsid w:val="00516E88"/>
    <w:rsid w:val="00520AE1"/>
    <w:rsid w:val="0052129A"/>
    <w:rsid w:val="005215DE"/>
    <w:rsid w:val="00521BE7"/>
    <w:rsid w:val="00522709"/>
    <w:rsid w:val="00522EE6"/>
    <w:rsid w:val="0052383F"/>
    <w:rsid w:val="00524E7D"/>
    <w:rsid w:val="0052559D"/>
    <w:rsid w:val="00527242"/>
    <w:rsid w:val="00527F72"/>
    <w:rsid w:val="00530718"/>
    <w:rsid w:val="0053192D"/>
    <w:rsid w:val="00531BBB"/>
    <w:rsid w:val="005323BC"/>
    <w:rsid w:val="0053290B"/>
    <w:rsid w:val="00533A65"/>
    <w:rsid w:val="0053445B"/>
    <w:rsid w:val="00534518"/>
    <w:rsid w:val="0053549B"/>
    <w:rsid w:val="005359B3"/>
    <w:rsid w:val="00537D81"/>
    <w:rsid w:val="00537F9E"/>
    <w:rsid w:val="00540944"/>
    <w:rsid w:val="00541BC0"/>
    <w:rsid w:val="00541D84"/>
    <w:rsid w:val="00542A1E"/>
    <w:rsid w:val="00542D8B"/>
    <w:rsid w:val="00543FB3"/>
    <w:rsid w:val="0054472E"/>
    <w:rsid w:val="00545212"/>
    <w:rsid w:val="0054538D"/>
    <w:rsid w:val="005455E7"/>
    <w:rsid w:val="00550054"/>
    <w:rsid w:val="00551AD9"/>
    <w:rsid w:val="00551FC0"/>
    <w:rsid w:val="005541D2"/>
    <w:rsid w:val="00554279"/>
    <w:rsid w:val="005543FF"/>
    <w:rsid w:val="00554C49"/>
    <w:rsid w:val="00554D4E"/>
    <w:rsid w:val="005559DE"/>
    <w:rsid w:val="00556439"/>
    <w:rsid w:val="00557772"/>
    <w:rsid w:val="005578A5"/>
    <w:rsid w:val="00560F45"/>
    <w:rsid w:val="005611E6"/>
    <w:rsid w:val="005613A4"/>
    <w:rsid w:val="005613EC"/>
    <w:rsid w:val="00561AA3"/>
    <w:rsid w:val="00561CB0"/>
    <w:rsid w:val="00564556"/>
    <w:rsid w:val="00564ED9"/>
    <w:rsid w:val="0056568D"/>
    <w:rsid w:val="005664F1"/>
    <w:rsid w:val="00566EDD"/>
    <w:rsid w:val="00566F09"/>
    <w:rsid w:val="005675F7"/>
    <w:rsid w:val="0057079C"/>
    <w:rsid w:val="00570C26"/>
    <w:rsid w:val="00570EBA"/>
    <w:rsid w:val="00571C32"/>
    <w:rsid w:val="00572180"/>
    <w:rsid w:val="00572C15"/>
    <w:rsid w:val="00572DA6"/>
    <w:rsid w:val="0057334E"/>
    <w:rsid w:val="00573CBA"/>
    <w:rsid w:val="00574BA6"/>
    <w:rsid w:val="00576325"/>
    <w:rsid w:val="0058089B"/>
    <w:rsid w:val="00580BDB"/>
    <w:rsid w:val="0058139E"/>
    <w:rsid w:val="00581594"/>
    <w:rsid w:val="00581868"/>
    <w:rsid w:val="00581EBC"/>
    <w:rsid w:val="00582449"/>
    <w:rsid w:val="005829ED"/>
    <w:rsid w:val="0058341F"/>
    <w:rsid w:val="00584A7D"/>
    <w:rsid w:val="00585043"/>
    <w:rsid w:val="00585FF3"/>
    <w:rsid w:val="005866AC"/>
    <w:rsid w:val="00587B91"/>
    <w:rsid w:val="0059023D"/>
    <w:rsid w:val="00591224"/>
    <w:rsid w:val="00591608"/>
    <w:rsid w:val="00591B34"/>
    <w:rsid w:val="00592A48"/>
    <w:rsid w:val="00592C48"/>
    <w:rsid w:val="00592C61"/>
    <w:rsid w:val="00592CD1"/>
    <w:rsid w:val="00592E4A"/>
    <w:rsid w:val="005935C3"/>
    <w:rsid w:val="00594BEA"/>
    <w:rsid w:val="0059513B"/>
    <w:rsid w:val="00595970"/>
    <w:rsid w:val="00595F92"/>
    <w:rsid w:val="0059659F"/>
    <w:rsid w:val="00596C97"/>
    <w:rsid w:val="00597795"/>
    <w:rsid w:val="00597C0B"/>
    <w:rsid w:val="005A0A1A"/>
    <w:rsid w:val="005A101B"/>
    <w:rsid w:val="005A22A7"/>
    <w:rsid w:val="005A266A"/>
    <w:rsid w:val="005A2A85"/>
    <w:rsid w:val="005A2C0F"/>
    <w:rsid w:val="005A2DC7"/>
    <w:rsid w:val="005A4A03"/>
    <w:rsid w:val="005A7BE6"/>
    <w:rsid w:val="005B062E"/>
    <w:rsid w:val="005B0AF9"/>
    <w:rsid w:val="005B0F6C"/>
    <w:rsid w:val="005B1A80"/>
    <w:rsid w:val="005B23CE"/>
    <w:rsid w:val="005B26F3"/>
    <w:rsid w:val="005B277A"/>
    <w:rsid w:val="005B359C"/>
    <w:rsid w:val="005B3B1D"/>
    <w:rsid w:val="005B3F42"/>
    <w:rsid w:val="005B5B3A"/>
    <w:rsid w:val="005B686D"/>
    <w:rsid w:val="005C01C6"/>
    <w:rsid w:val="005C06EE"/>
    <w:rsid w:val="005C0C56"/>
    <w:rsid w:val="005C0D86"/>
    <w:rsid w:val="005C36C6"/>
    <w:rsid w:val="005C3B3C"/>
    <w:rsid w:val="005C48B7"/>
    <w:rsid w:val="005C5DF3"/>
    <w:rsid w:val="005C6AB5"/>
    <w:rsid w:val="005C7112"/>
    <w:rsid w:val="005C72FB"/>
    <w:rsid w:val="005D05CC"/>
    <w:rsid w:val="005D0DDD"/>
    <w:rsid w:val="005D18EE"/>
    <w:rsid w:val="005D24EC"/>
    <w:rsid w:val="005D39A3"/>
    <w:rsid w:val="005D5F88"/>
    <w:rsid w:val="005D6574"/>
    <w:rsid w:val="005D68B4"/>
    <w:rsid w:val="005D6B24"/>
    <w:rsid w:val="005D7755"/>
    <w:rsid w:val="005D7A0D"/>
    <w:rsid w:val="005E01E2"/>
    <w:rsid w:val="005E0477"/>
    <w:rsid w:val="005E18A4"/>
    <w:rsid w:val="005E1DB7"/>
    <w:rsid w:val="005E2362"/>
    <w:rsid w:val="005E23C9"/>
    <w:rsid w:val="005E27B2"/>
    <w:rsid w:val="005E3436"/>
    <w:rsid w:val="005E42B8"/>
    <w:rsid w:val="005E4F76"/>
    <w:rsid w:val="005E51D0"/>
    <w:rsid w:val="005E789C"/>
    <w:rsid w:val="005F116B"/>
    <w:rsid w:val="005F1252"/>
    <w:rsid w:val="005F1EEF"/>
    <w:rsid w:val="005F200A"/>
    <w:rsid w:val="005F3B8C"/>
    <w:rsid w:val="005F3CBA"/>
    <w:rsid w:val="005F4D3D"/>
    <w:rsid w:val="005F5052"/>
    <w:rsid w:val="005F5269"/>
    <w:rsid w:val="005F6A18"/>
    <w:rsid w:val="005F6E97"/>
    <w:rsid w:val="005F6F2E"/>
    <w:rsid w:val="005F7538"/>
    <w:rsid w:val="005F798D"/>
    <w:rsid w:val="005F7D10"/>
    <w:rsid w:val="00600F77"/>
    <w:rsid w:val="00601467"/>
    <w:rsid w:val="006019E3"/>
    <w:rsid w:val="00602243"/>
    <w:rsid w:val="006025AE"/>
    <w:rsid w:val="0060265F"/>
    <w:rsid w:val="00603029"/>
    <w:rsid w:val="00604275"/>
    <w:rsid w:val="006050D9"/>
    <w:rsid w:val="00605C5E"/>
    <w:rsid w:val="006063AD"/>
    <w:rsid w:val="006102C2"/>
    <w:rsid w:val="006115D8"/>
    <w:rsid w:val="006129A3"/>
    <w:rsid w:val="00612CA0"/>
    <w:rsid w:val="006159D8"/>
    <w:rsid w:val="0061739D"/>
    <w:rsid w:val="00617522"/>
    <w:rsid w:val="00620071"/>
    <w:rsid w:val="0062007A"/>
    <w:rsid w:val="00620B13"/>
    <w:rsid w:val="00621356"/>
    <w:rsid w:val="00622448"/>
    <w:rsid w:val="006228B0"/>
    <w:rsid w:val="00622B9F"/>
    <w:rsid w:val="00622C31"/>
    <w:rsid w:val="00623883"/>
    <w:rsid w:val="00624E59"/>
    <w:rsid w:val="00625EE5"/>
    <w:rsid w:val="00625F9E"/>
    <w:rsid w:val="00626D1C"/>
    <w:rsid w:val="0062753A"/>
    <w:rsid w:val="00627E04"/>
    <w:rsid w:val="006319D3"/>
    <w:rsid w:val="006323CC"/>
    <w:rsid w:val="00634E5E"/>
    <w:rsid w:val="00635AF4"/>
    <w:rsid w:val="00635BB0"/>
    <w:rsid w:val="00636172"/>
    <w:rsid w:val="00637DE7"/>
    <w:rsid w:val="00640151"/>
    <w:rsid w:val="006407A7"/>
    <w:rsid w:val="00640A30"/>
    <w:rsid w:val="00641C94"/>
    <w:rsid w:val="0064288D"/>
    <w:rsid w:val="00642CA8"/>
    <w:rsid w:val="00642F95"/>
    <w:rsid w:val="006434E3"/>
    <w:rsid w:val="00644CF1"/>
    <w:rsid w:val="006453B6"/>
    <w:rsid w:val="00647201"/>
    <w:rsid w:val="00647591"/>
    <w:rsid w:val="006505C5"/>
    <w:rsid w:val="00650CEF"/>
    <w:rsid w:val="0065174C"/>
    <w:rsid w:val="00651D42"/>
    <w:rsid w:val="00652531"/>
    <w:rsid w:val="006526B9"/>
    <w:rsid w:val="006546AD"/>
    <w:rsid w:val="00654A12"/>
    <w:rsid w:val="00654CD6"/>
    <w:rsid w:val="00655D8D"/>
    <w:rsid w:val="00655DE5"/>
    <w:rsid w:val="00655ECA"/>
    <w:rsid w:val="006561B3"/>
    <w:rsid w:val="0065689C"/>
    <w:rsid w:val="0065782E"/>
    <w:rsid w:val="00661020"/>
    <w:rsid w:val="0066246E"/>
    <w:rsid w:val="006629E6"/>
    <w:rsid w:val="00663D5B"/>
    <w:rsid w:val="00664503"/>
    <w:rsid w:val="00664D81"/>
    <w:rsid w:val="00665048"/>
    <w:rsid w:val="006675C3"/>
    <w:rsid w:val="00673193"/>
    <w:rsid w:val="00674436"/>
    <w:rsid w:val="0067478A"/>
    <w:rsid w:val="0067481E"/>
    <w:rsid w:val="00675C48"/>
    <w:rsid w:val="00680F1F"/>
    <w:rsid w:val="00682DA1"/>
    <w:rsid w:val="006830B0"/>
    <w:rsid w:val="006836D0"/>
    <w:rsid w:val="006839B1"/>
    <w:rsid w:val="0068502F"/>
    <w:rsid w:val="0068517A"/>
    <w:rsid w:val="0068564C"/>
    <w:rsid w:val="00690066"/>
    <w:rsid w:val="00691FD0"/>
    <w:rsid w:val="00692B53"/>
    <w:rsid w:val="00693131"/>
    <w:rsid w:val="00693226"/>
    <w:rsid w:val="00693FEC"/>
    <w:rsid w:val="00697B44"/>
    <w:rsid w:val="00697CFD"/>
    <w:rsid w:val="006A0858"/>
    <w:rsid w:val="006A0AD0"/>
    <w:rsid w:val="006A0CA5"/>
    <w:rsid w:val="006A0DE0"/>
    <w:rsid w:val="006A168F"/>
    <w:rsid w:val="006A2739"/>
    <w:rsid w:val="006A2A48"/>
    <w:rsid w:val="006A36C6"/>
    <w:rsid w:val="006A3A1B"/>
    <w:rsid w:val="006A4D3D"/>
    <w:rsid w:val="006A503E"/>
    <w:rsid w:val="006A7E1A"/>
    <w:rsid w:val="006B048C"/>
    <w:rsid w:val="006B1077"/>
    <w:rsid w:val="006B1B88"/>
    <w:rsid w:val="006B2B75"/>
    <w:rsid w:val="006B33D2"/>
    <w:rsid w:val="006B411A"/>
    <w:rsid w:val="006B4498"/>
    <w:rsid w:val="006B48B8"/>
    <w:rsid w:val="006B5865"/>
    <w:rsid w:val="006B77BD"/>
    <w:rsid w:val="006B7B44"/>
    <w:rsid w:val="006B7CE3"/>
    <w:rsid w:val="006C1436"/>
    <w:rsid w:val="006C3C5E"/>
    <w:rsid w:val="006C4104"/>
    <w:rsid w:val="006C41B7"/>
    <w:rsid w:val="006C45CA"/>
    <w:rsid w:val="006C4E2B"/>
    <w:rsid w:val="006C4E3D"/>
    <w:rsid w:val="006C61B8"/>
    <w:rsid w:val="006C630A"/>
    <w:rsid w:val="006C7905"/>
    <w:rsid w:val="006D0053"/>
    <w:rsid w:val="006D1770"/>
    <w:rsid w:val="006D2F53"/>
    <w:rsid w:val="006D3502"/>
    <w:rsid w:val="006D3E2C"/>
    <w:rsid w:val="006D5403"/>
    <w:rsid w:val="006D579C"/>
    <w:rsid w:val="006D5DF0"/>
    <w:rsid w:val="006D5E3B"/>
    <w:rsid w:val="006D6B1C"/>
    <w:rsid w:val="006D6BF6"/>
    <w:rsid w:val="006D7021"/>
    <w:rsid w:val="006E04D8"/>
    <w:rsid w:val="006E0679"/>
    <w:rsid w:val="006E0977"/>
    <w:rsid w:val="006E11B6"/>
    <w:rsid w:val="006E1AFD"/>
    <w:rsid w:val="006E2FF8"/>
    <w:rsid w:val="006E3565"/>
    <w:rsid w:val="006E426A"/>
    <w:rsid w:val="006E44AA"/>
    <w:rsid w:val="006E6467"/>
    <w:rsid w:val="006E6E43"/>
    <w:rsid w:val="006F1350"/>
    <w:rsid w:val="006F2137"/>
    <w:rsid w:val="006F28B0"/>
    <w:rsid w:val="006F2E0F"/>
    <w:rsid w:val="006F3877"/>
    <w:rsid w:val="006F3C01"/>
    <w:rsid w:val="006F6573"/>
    <w:rsid w:val="006F7C27"/>
    <w:rsid w:val="00700BDA"/>
    <w:rsid w:val="007013DE"/>
    <w:rsid w:val="00701B08"/>
    <w:rsid w:val="00702291"/>
    <w:rsid w:val="00702D8B"/>
    <w:rsid w:val="00702EEE"/>
    <w:rsid w:val="007032EC"/>
    <w:rsid w:val="00705973"/>
    <w:rsid w:val="0070598C"/>
    <w:rsid w:val="0070648C"/>
    <w:rsid w:val="00710A1E"/>
    <w:rsid w:val="007119E5"/>
    <w:rsid w:val="00711D2A"/>
    <w:rsid w:val="00711FF5"/>
    <w:rsid w:val="007127EC"/>
    <w:rsid w:val="007136AB"/>
    <w:rsid w:val="00714784"/>
    <w:rsid w:val="00715279"/>
    <w:rsid w:val="00715601"/>
    <w:rsid w:val="00720365"/>
    <w:rsid w:val="0072098B"/>
    <w:rsid w:val="00720A67"/>
    <w:rsid w:val="00720FC5"/>
    <w:rsid w:val="00721FA8"/>
    <w:rsid w:val="00721FD2"/>
    <w:rsid w:val="007220BB"/>
    <w:rsid w:val="0072259F"/>
    <w:rsid w:val="00722B5B"/>
    <w:rsid w:val="007230A4"/>
    <w:rsid w:val="00723314"/>
    <w:rsid w:val="00724006"/>
    <w:rsid w:val="00724E53"/>
    <w:rsid w:val="00725E2F"/>
    <w:rsid w:val="007272E7"/>
    <w:rsid w:val="007273FD"/>
    <w:rsid w:val="007275EA"/>
    <w:rsid w:val="00727682"/>
    <w:rsid w:val="00727A7E"/>
    <w:rsid w:val="00727C16"/>
    <w:rsid w:val="00730458"/>
    <w:rsid w:val="007309C0"/>
    <w:rsid w:val="00732AEE"/>
    <w:rsid w:val="00733188"/>
    <w:rsid w:val="00733191"/>
    <w:rsid w:val="007336AF"/>
    <w:rsid w:val="00734178"/>
    <w:rsid w:val="00734202"/>
    <w:rsid w:val="0073466A"/>
    <w:rsid w:val="00736A86"/>
    <w:rsid w:val="00736E0C"/>
    <w:rsid w:val="00736FC8"/>
    <w:rsid w:val="007375D7"/>
    <w:rsid w:val="0074085B"/>
    <w:rsid w:val="00740D54"/>
    <w:rsid w:val="007411C3"/>
    <w:rsid w:val="00742FE4"/>
    <w:rsid w:val="00745F47"/>
    <w:rsid w:val="00746381"/>
    <w:rsid w:val="007506A0"/>
    <w:rsid w:val="0075079E"/>
    <w:rsid w:val="0075149A"/>
    <w:rsid w:val="0075444D"/>
    <w:rsid w:val="0075493F"/>
    <w:rsid w:val="00755434"/>
    <w:rsid w:val="00755BD5"/>
    <w:rsid w:val="0075669B"/>
    <w:rsid w:val="00756AB8"/>
    <w:rsid w:val="00757096"/>
    <w:rsid w:val="00757424"/>
    <w:rsid w:val="0076033F"/>
    <w:rsid w:val="00760AB1"/>
    <w:rsid w:val="00760AB6"/>
    <w:rsid w:val="00761057"/>
    <w:rsid w:val="0076161A"/>
    <w:rsid w:val="0076338C"/>
    <w:rsid w:val="0076444D"/>
    <w:rsid w:val="007645E9"/>
    <w:rsid w:val="00764A81"/>
    <w:rsid w:val="00765FCA"/>
    <w:rsid w:val="0076626B"/>
    <w:rsid w:val="00766AB1"/>
    <w:rsid w:val="0076744D"/>
    <w:rsid w:val="00767722"/>
    <w:rsid w:val="00770ECB"/>
    <w:rsid w:val="0077232A"/>
    <w:rsid w:val="00772894"/>
    <w:rsid w:val="0077306B"/>
    <w:rsid w:val="00775DFB"/>
    <w:rsid w:val="0077650B"/>
    <w:rsid w:val="0077695D"/>
    <w:rsid w:val="00776B8A"/>
    <w:rsid w:val="0077756B"/>
    <w:rsid w:val="00777D79"/>
    <w:rsid w:val="0078092D"/>
    <w:rsid w:val="00780E6E"/>
    <w:rsid w:val="0078307C"/>
    <w:rsid w:val="00783685"/>
    <w:rsid w:val="0078432F"/>
    <w:rsid w:val="00784388"/>
    <w:rsid w:val="007851D8"/>
    <w:rsid w:val="0078787C"/>
    <w:rsid w:val="007908CF"/>
    <w:rsid w:val="00791766"/>
    <w:rsid w:val="00791A3E"/>
    <w:rsid w:val="00791BDE"/>
    <w:rsid w:val="00794280"/>
    <w:rsid w:val="00794367"/>
    <w:rsid w:val="00794F1F"/>
    <w:rsid w:val="00795B17"/>
    <w:rsid w:val="00797733"/>
    <w:rsid w:val="007979FC"/>
    <w:rsid w:val="00797F49"/>
    <w:rsid w:val="007A0BBF"/>
    <w:rsid w:val="007A1B74"/>
    <w:rsid w:val="007A2282"/>
    <w:rsid w:val="007A2B74"/>
    <w:rsid w:val="007A3F9C"/>
    <w:rsid w:val="007A4FBA"/>
    <w:rsid w:val="007A6491"/>
    <w:rsid w:val="007A662A"/>
    <w:rsid w:val="007A66CF"/>
    <w:rsid w:val="007A68FE"/>
    <w:rsid w:val="007A719D"/>
    <w:rsid w:val="007B0749"/>
    <w:rsid w:val="007B2537"/>
    <w:rsid w:val="007B2D7E"/>
    <w:rsid w:val="007B3B07"/>
    <w:rsid w:val="007B3BE4"/>
    <w:rsid w:val="007B4FB3"/>
    <w:rsid w:val="007B5680"/>
    <w:rsid w:val="007B697D"/>
    <w:rsid w:val="007B6D0E"/>
    <w:rsid w:val="007B7300"/>
    <w:rsid w:val="007B7728"/>
    <w:rsid w:val="007C0590"/>
    <w:rsid w:val="007C2145"/>
    <w:rsid w:val="007C2C93"/>
    <w:rsid w:val="007C3916"/>
    <w:rsid w:val="007C5C7E"/>
    <w:rsid w:val="007C5E23"/>
    <w:rsid w:val="007C6350"/>
    <w:rsid w:val="007C699A"/>
    <w:rsid w:val="007C717D"/>
    <w:rsid w:val="007D0428"/>
    <w:rsid w:val="007D1288"/>
    <w:rsid w:val="007D1889"/>
    <w:rsid w:val="007D3F6D"/>
    <w:rsid w:val="007D48C8"/>
    <w:rsid w:val="007D4B50"/>
    <w:rsid w:val="007D63BB"/>
    <w:rsid w:val="007D6591"/>
    <w:rsid w:val="007D6AB9"/>
    <w:rsid w:val="007E0106"/>
    <w:rsid w:val="007E01D0"/>
    <w:rsid w:val="007E12BD"/>
    <w:rsid w:val="007E1EA4"/>
    <w:rsid w:val="007E34C9"/>
    <w:rsid w:val="007E711C"/>
    <w:rsid w:val="007E770D"/>
    <w:rsid w:val="007E7814"/>
    <w:rsid w:val="007E7926"/>
    <w:rsid w:val="007F0165"/>
    <w:rsid w:val="007F20B5"/>
    <w:rsid w:val="007F3380"/>
    <w:rsid w:val="007F372C"/>
    <w:rsid w:val="007F3F80"/>
    <w:rsid w:val="007F41EE"/>
    <w:rsid w:val="007F473C"/>
    <w:rsid w:val="007F4B57"/>
    <w:rsid w:val="007F5D71"/>
    <w:rsid w:val="007F6178"/>
    <w:rsid w:val="007F7AC2"/>
    <w:rsid w:val="00802A4E"/>
    <w:rsid w:val="00802AAC"/>
    <w:rsid w:val="008039A4"/>
    <w:rsid w:val="00804024"/>
    <w:rsid w:val="0080438A"/>
    <w:rsid w:val="008058C1"/>
    <w:rsid w:val="008073E0"/>
    <w:rsid w:val="00807D82"/>
    <w:rsid w:val="00807EFB"/>
    <w:rsid w:val="008102F8"/>
    <w:rsid w:val="00811FB6"/>
    <w:rsid w:val="00812EEC"/>
    <w:rsid w:val="008130DA"/>
    <w:rsid w:val="00813128"/>
    <w:rsid w:val="00813CCC"/>
    <w:rsid w:val="00814659"/>
    <w:rsid w:val="00814E0A"/>
    <w:rsid w:val="0081535D"/>
    <w:rsid w:val="008153A8"/>
    <w:rsid w:val="008163FA"/>
    <w:rsid w:val="008172E4"/>
    <w:rsid w:val="008204C4"/>
    <w:rsid w:val="00820B87"/>
    <w:rsid w:val="008219C5"/>
    <w:rsid w:val="00821B32"/>
    <w:rsid w:val="00821D6A"/>
    <w:rsid w:val="0082294C"/>
    <w:rsid w:val="008230E9"/>
    <w:rsid w:val="00824623"/>
    <w:rsid w:val="00826C73"/>
    <w:rsid w:val="008306DA"/>
    <w:rsid w:val="00832231"/>
    <w:rsid w:val="00833309"/>
    <w:rsid w:val="0083353A"/>
    <w:rsid w:val="008338CC"/>
    <w:rsid w:val="00833978"/>
    <w:rsid w:val="008343D4"/>
    <w:rsid w:val="00835232"/>
    <w:rsid w:val="00835A2A"/>
    <w:rsid w:val="00836546"/>
    <w:rsid w:val="00836E3D"/>
    <w:rsid w:val="008373DB"/>
    <w:rsid w:val="00837E3F"/>
    <w:rsid w:val="008401F1"/>
    <w:rsid w:val="008403E2"/>
    <w:rsid w:val="00840A73"/>
    <w:rsid w:val="00841868"/>
    <w:rsid w:val="00842020"/>
    <w:rsid w:val="0084279F"/>
    <w:rsid w:val="008441A2"/>
    <w:rsid w:val="00844278"/>
    <w:rsid w:val="00844BE8"/>
    <w:rsid w:val="00846374"/>
    <w:rsid w:val="008468D3"/>
    <w:rsid w:val="00846BE2"/>
    <w:rsid w:val="00847856"/>
    <w:rsid w:val="008478E8"/>
    <w:rsid w:val="00850B89"/>
    <w:rsid w:val="00850EDD"/>
    <w:rsid w:val="00850EF9"/>
    <w:rsid w:val="0085102A"/>
    <w:rsid w:val="00851742"/>
    <w:rsid w:val="00851E2C"/>
    <w:rsid w:val="008525AF"/>
    <w:rsid w:val="00853EBF"/>
    <w:rsid w:val="00854E7A"/>
    <w:rsid w:val="0085521D"/>
    <w:rsid w:val="00855BBA"/>
    <w:rsid w:val="008600D7"/>
    <w:rsid w:val="008606C8"/>
    <w:rsid w:val="00860B37"/>
    <w:rsid w:val="008615DA"/>
    <w:rsid w:val="008615FC"/>
    <w:rsid w:val="00862A11"/>
    <w:rsid w:val="00862D1C"/>
    <w:rsid w:val="00862F1B"/>
    <w:rsid w:val="008630D8"/>
    <w:rsid w:val="00863960"/>
    <w:rsid w:val="00863B67"/>
    <w:rsid w:val="00864041"/>
    <w:rsid w:val="00864468"/>
    <w:rsid w:val="0086452B"/>
    <w:rsid w:val="008654F1"/>
    <w:rsid w:val="00865857"/>
    <w:rsid w:val="00865942"/>
    <w:rsid w:val="008659F4"/>
    <w:rsid w:val="00865AA9"/>
    <w:rsid w:val="00865C47"/>
    <w:rsid w:val="008661D6"/>
    <w:rsid w:val="00866247"/>
    <w:rsid w:val="00866B33"/>
    <w:rsid w:val="00870654"/>
    <w:rsid w:val="008708CA"/>
    <w:rsid w:val="008718CB"/>
    <w:rsid w:val="00872047"/>
    <w:rsid w:val="00872624"/>
    <w:rsid w:val="00872C63"/>
    <w:rsid w:val="00873AEA"/>
    <w:rsid w:val="00874268"/>
    <w:rsid w:val="008776C3"/>
    <w:rsid w:val="008807B2"/>
    <w:rsid w:val="0088085F"/>
    <w:rsid w:val="008809BE"/>
    <w:rsid w:val="00881B23"/>
    <w:rsid w:val="00882146"/>
    <w:rsid w:val="0088445F"/>
    <w:rsid w:val="00884626"/>
    <w:rsid w:val="0088591F"/>
    <w:rsid w:val="00887BA6"/>
    <w:rsid w:val="00890F5A"/>
    <w:rsid w:val="00892516"/>
    <w:rsid w:val="00892F94"/>
    <w:rsid w:val="00893781"/>
    <w:rsid w:val="00894789"/>
    <w:rsid w:val="00895C92"/>
    <w:rsid w:val="0089601C"/>
    <w:rsid w:val="00896025"/>
    <w:rsid w:val="008964FB"/>
    <w:rsid w:val="00896550"/>
    <w:rsid w:val="008974EC"/>
    <w:rsid w:val="00897ECB"/>
    <w:rsid w:val="008A0F24"/>
    <w:rsid w:val="008A1E6A"/>
    <w:rsid w:val="008A2595"/>
    <w:rsid w:val="008A2688"/>
    <w:rsid w:val="008A39B4"/>
    <w:rsid w:val="008A5190"/>
    <w:rsid w:val="008A5355"/>
    <w:rsid w:val="008A5553"/>
    <w:rsid w:val="008A5AAC"/>
    <w:rsid w:val="008A6206"/>
    <w:rsid w:val="008A6C6D"/>
    <w:rsid w:val="008A7ECD"/>
    <w:rsid w:val="008B0675"/>
    <w:rsid w:val="008B0ED0"/>
    <w:rsid w:val="008B1118"/>
    <w:rsid w:val="008B165E"/>
    <w:rsid w:val="008B17EC"/>
    <w:rsid w:val="008B2EA9"/>
    <w:rsid w:val="008B4533"/>
    <w:rsid w:val="008B4DCE"/>
    <w:rsid w:val="008B5BCB"/>
    <w:rsid w:val="008B5EAF"/>
    <w:rsid w:val="008B68FB"/>
    <w:rsid w:val="008B6D6E"/>
    <w:rsid w:val="008B6DBB"/>
    <w:rsid w:val="008C095F"/>
    <w:rsid w:val="008C2601"/>
    <w:rsid w:val="008C2C91"/>
    <w:rsid w:val="008C4709"/>
    <w:rsid w:val="008C514E"/>
    <w:rsid w:val="008C5545"/>
    <w:rsid w:val="008C56FB"/>
    <w:rsid w:val="008C5A1C"/>
    <w:rsid w:val="008C5AEC"/>
    <w:rsid w:val="008C68EB"/>
    <w:rsid w:val="008C68F8"/>
    <w:rsid w:val="008D0573"/>
    <w:rsid w:val="008D0BBB"/>
    <w:rsid w:val="008D2675"/>
    <w:rsid w:val="008D2B65"/>
    <w:rsid w:val="008D4574"/>
    <w:rsid w:val="008D47F3"/>
    <w:rsid w:val="008D709F"/>
    <w:rsid w:val="008D7840"/>
    <w:rsid w:val="008E0732"/>
    <w:rsid w:val="008E15AA"/>
    <w:rsid w:val="008E16D4"/>
    <w:rsid w:val="008E18B8"/>
    <w:rsid w:val="008E1AD7"/>
    <w:rsid w:val="008E1B8E"/>
    <w:rsid w:val="008E3B32"/>
    <w:rsid w:val="008E3FA8"/>
    <w:rsid w:val="008E4815"/>
    <w:rsid w:val="008E565C"/>
    <w:rsid w:val="008E5A54"/>
    <w:rsid w:val="008E613E"/>
    <w:rsid w:val="008E674D"/>
    <w:rsid w:val="008E705C"/>
    <w:rsid w:val="008E752E"/>
    <w:rsid w:val="008E7791"/>
    <w:rsid w:val="008F033D"/>
    <w:rsid w:val="008F1042"/>
    <w:rsid w:val="008F16E6"/>
    <w:rsid w:val="008F187C"/>
    <w:rsid w:val="008F1AEC"/>
    <w:rsid w:val="008F1E91"/>
    <w:rsid w:val="008F1F63"/>
    <w:rsid w:val="008F2872"/>
    <w:rsid w:val="008F574B"/>
    <w:rsid w:val="008F6BB0"/>
    <w:rsid w:val="00901A72"/>
    <w:rsid w:val="009029B1"/>
    <w:rsid w:val="00902A72"/>
    <w:rsid w:val="009033FA"/>
    <w:rsid w:val="009036F2"/>
    <w:rsid w:val="009042BF"/>
    <w:rsid w:val="009046F4"/>
    <w:rsid w:val="00907421"/>
    <w:rsid w:val="00907C59"/>
    <w:rsid w:val="009107C6"/>
    <w:rsid w:val="009109D7"/>
    <w:rsid w:val="009122AB"/>
    <w:rsid w:val="00913196"/>
    <w:rsid w:val="0091320C"/>
    <w:rsid w:val="00913977"/>
    <w:rsid w:val="0091503E"/>
    <w:rsid w:val="0091687F"/>
    <w:rsid w:val="0091769A"/>
    <w:rsid w:val="00917858"/>
    <w:rsid w:val="00920EAE"/>
    <w:rsid w:val="0092154C"/>
    <w:rsid w:val="00921E04"/>
    <w:rsid w:val="009222BC"/>
    <w:rsid w:val="00922502"/>
    <w:rsid w:val="00922BDC"/>
    <w:rsid w:val="00922FC0"/>
    <w:rsid w:val="00923176"/>
    <w:rsid w:val="009257F4"/>
    <w:rsid w:val="009263D4"/>
    <w:rsid w:val="00930B6C"/>
    <w:rsid w:val="00930F5B"/>
    <w:rsid w:val="009316AA"/>
    <w:rsid w:val="009317C4"/>
    <w:rsid w:val="0093383C"/>
    <w:rsid w:val="00933BF9"/>
    <w:rsid w:val="00934050"/>
    <w:rsid w:val="00935478"/>
    <w:rsid w:val="00935DFB"/>
    <w:rsid w:val="00937A2A"/>
    <w:rsid w:val="00937AF1"/>
    <w:rsid w:val="00940338"/>
    <w:rsid w:val="00940F98"/>
    <w:rsid w:val="00941052"/>
    <w:rsid w:val="0094188A"/>
    <w:rsid w:val="00941D79"/>
    <w:rsid w:val="009448A9"/>
    <w:rsid w:val="00945EFD"/>
    <w:rsid w:val="00946364"/>
    <w:rsid w:val="009472D6"/>
    <w:rsid w:val="00950068"/>
    <w:rsid w:val="00950985"/>
    <w:rsid w:val="009516F5"/>
    <w:rsid w:val="00952E5E"/>
    <w:rsid w:val="0095315A"/>
    <w:rsid w:val="009538C3"/>
    <w:rsid w:val="00954251"/>
    <w:rsid w:val="00955D17"/>
    <w:rsid w:val="00956622"/>
    <w:rsid w:val="00956B18"/>
    <w:rsid w:val="00957510"/>
    <w:rsid w:val="00960251"/>
    <w:rsid w:val="009603F2"/>
    <w:rsid w:val="0096158F"/>
    <w:rsid w:val="00961615"/>
    <w:rsid w:val="00962665"/>
    <w:rsid w:val="00962751"/>
    <w:rsid w:val="009627BA"/>
    <w:rsid w:val="00963826"/>
    <w:rsid w:val="00963B68"/>
    <w:rsid w:val="0096418D"/>
    <w:rsid w:val="00964A8D"/>
    <w:rsid w:val="009656EF"/>
    <w:rsid w:val="009656F2"/>
    <w:rsid w:val="00965C68"/>
    <w:rsid w:val="009663C2"/>
    <w:rsid w:val="00966489"/>
    <w:rsid w:val="009667C7"/>
    <w:rsid w:val="0096752B"/>
    <w:rsid w:val="00967D7C"/>
    <w:rsid w:val="00967D8F"/>
    <w:rsid w:val="0097056C"/>
    <w:rsid w:val="00970F6D"/>
    <w:rsid w:val="009710F9"/>
    <w:rsid w:val="00971886"/>
    <w:rsid w:val="00972D5E"/>
    <w:rsid w:val="00972D61"/>
    <w:rsid w:val="00973CE7"/>
    <w:rsid w:val="00973E8F"/>
    <w:rsid w:val="00975775"/>
    <w:rsid w:val="00975A10"/>
    <w:rsid w:val="0097649C"/>
    <w:rsid w:val="009772F4"/>
    <w:rsid w:val="009774A6"/>
    <w:rsid w:val="009801E0"/>
    <w:rsid w:val="009803F5"/>
    <w:rsid w:val="00981282"/>
    <w:rsid w:val="00982403"/>
    <w:rsid w:val="00982ACB"/>
    <w:rsid w:val="00983209"/>
    <w:rsid w:val="0098462C"/>
    <w:rsid w:val="00984D7F"/>
    <w:rsid w:val="00985B38"/>
    <w:rsid w:val="0098705E"/>
    <w:rsid w:val="00991447"/>
    <w:rsid w:val="00991ACA"/>
    <w:rsid w:val="00992C92"/>
    <w:rsid w:val="00992CAC"/>
    <w:rsid w:val="0099306C"/>
    <w:rsid w:val="00994B3F"/>
    <w:rsid w:val="0099546B"/>
    <w:rsid w:val="0099682B"/>
    <w:rsid w:val="009973C3"/>
    <w:rsid w:val="009A078F"/>
    <w:rsid w:val="009A0A93"/>
    <w:rsid w:val="009A0D11"/>
    <w:rsid w:val="009A10B1"/>
    <w:rsid w:val="009A11BB"/>
    <w:rsid w:val="009A1791"/>
    <w:rsid w:val="009A2280"/>
    <w:rsid w:val="009A22C5"/>
    <w:rsid w:val="009A2587"/>
    <w:rsid w:val="009A2701"/>
    <w:rsid w:val="009A2BBF"/>
    <w:rsid w:val="009A483C"/>
    <w:rsid w:val="009A4FF6"/>
    <w:rsid w:val="009A51F0"/>
    <w:rsid w:val="009A64A3"/>
    <w:rsid w:val="009A655F"/>
    <w:rsid w:val="009A766F"/>
    <w:rsid w:val="009A79B8"/>
    <w:rsid w:val="009B024E"/>
    <w:rsid w:val="009B04B5"/>
    <w:rsid w:val="009B0ACA"/>
    <w:rsid w:val="009B1130"/>
    <w:rsid w:val="009B1369"/>
    <w:rsid w:val="009B1BD3"/>
    <w:rsid w:val="009B29CB"/>
    <w:rsid w:val="009B30DB"/>
    <w:rsid w:val="009B4311"/>
    <w:rsid w:val="009B4DA9"/>
    <w:rsid w:val="009B4F18"/>
    <w:rsid w:val="009B659A"/>
    <w:rsid w:val="009B6719"/>
    <w:rsid w:val="009B7159"/>
    <w:rsid w:val="009B77D8"/>
    <w:rsid w:val="009B797E"/>
    <w:rsid w:val="009B7E0B"/>
    <w:rsid w:val="009C02DA"/>
    <w:rsid w:val="009C17A1"/>
    <w:rsid w:val="009C5166"/>
    <w:rsid w:val="009C51FC"/>
    <w:rsid w:val="009C5645"/>
    <w:rsid w:val="009C5E92"/>
    <w:rsid w:val="009C60CE"/>
    <w:rsid w:val="009C6378"/>
    <w:rsid w:val="009C74D4"/>
    <w:rsid w:val="009C7AC5"/>
    <w:rsid w:val="009D1512"/>
    <w:rsid w:val="009D1A42"/>
    <w:rsid w:val="009D29A0"/>
    <w:rsid w:val="009D34F0"/>
    <w:rsid w:val="009D3DDC"/>
    <w:rsid w:val="009D54F7"/>
    <w:rsid w:val="009D6E18"/>
    <w:rsid w:val="009D771F"/>
    <w:rsid w:val="009D7CDB"/>
    <w:rsid w:val="009E134B"/>
    <w:rsid w:val="009E2787"/>
    <w:rsid w:val="009E2B46"/>
    <w:rsid w:val="009E3392"/>
    <w:rsid w:val="009E4F22"/>
    <w:rsid w:val="009E7598"/>
    <w:rsid w:val="009E75CE"/>
    <w:rsid w:val="009E7E0C"/>
    <w:rsid w:val="009F09A6"/>
    <w:rsid w:val="009F0E4A"/>
    <w:rsid w:val="009F116C"/>
    <w:rsid w:val="009F42B9"/>
    <w:rsid w:val="009F4A6D"/>
    <w:rsid w:val="009F4C50"/>
    <w:rsid w:val="009F75C1"/>
    <w:rsid w:val="00A028F4"/>
    <w:rsid w:val="00A02ADD"/>
    <w:rsid w:val="00A03580"/>
    <w:rsid w:val="00A04BB1"/>
    <w:rsid w:val="00A04E0C"/>
    <w:rsid w:val="00A06399"/>
    <w:rsid w:val="00A06C8E"/>
    <w:rsid w:val="00A070A7"/>
    <w:rsid w:val="00A07720"/>
    <w:rsid w:val="00A07DA7"/>
    <w:rsid w:val="00A10040"/>
    <w:rsid w:val="00A10735"/>
    <w:rsid w:val="00A109EB"/>
    <w:rsid w:val="00A1110D"/>
    <w:rsid w:val="00A11BD5"/>
    <w:rsid w:val="00A11F09"/>
    <w:rsid w:val="00A11FB9"/>
    <w:rsid w:val="00A12909"/>
    <w:rsid w:val="00A13CB5"/>
    <w:rsid w:val="00A14D0E"/>
    <w:rsid w:val="00A15A18"/>
    <w:rsid w:val="00A16DA7"/>
    <w:rsid w:val="00A21413"/>
    <w:rsid w:val="00A22236"/>
    <w:rsid w:val="00A22BEF"/>
    <w:rsid w:val="00A22ED4"/>
    <w:rsid w:val="00A23557"/>
    <w:rsid w:val="00A23C94"/>
    <w:rsid w:val="00A242EA"/>
    <w:rsid w:val="00A243F8"/>
    <w:rsid w:val="00A24907"/>
    <w:rsid w:val="00A24D87"/>
    <w:rsid w:val="00A24EA1"/>
    <w:rsid w:val="00A24F77"/>
    <w:rsid w:val="00A25973"/>
    <w:rsid w:val="00A2702F"/>
    <w:rsid w:val="00A3110F"/>
    <w:rsid w:val="00A317E0"/>
    <w:rsid w:val="00A32249"/>
    <w:rsid w:val="00A34577"/>
    <w:rsid w:val="00A34A9A"/>
    <w:rsid w:val="00A34D07"/>
    <w:rsid w:val="00A373FD"/>
    <w:rsid w:val="00A4089C"/>
    <w:rsid w:val="00A40A15"/>
    <w:rsid w:val="00A40AA4"/>
    <w:rsid w:val="00A41957"/>
    <w:rsid w:val="00A41DFE"/>
    <w:rsid w:val="00A420E3"/>
    <w:rsid w:val="00A4235F"/>
    <w:rsid w:val="00A42717"/>
    <w:rsid w:val="00A43E04"/>
    <w:rsid w:val="00A45A55"/>
    <w:rsid w:val="00A461EF"/>
    <w:rsid w:val="00A46379"/>
    <w:rsid w:val="00A46694"/>
    <w:rsid w:val="00A46F20"/>
    <w:rsid w:val="00A50DAB"/>
    <w:rsid w:val="00A5117E"/>
    <w:rsid w:val="00A5171D"/>
    <w:rsid w:val="00A51870"/>
    <w:rsid w:val="00A5224A"/>
    <w:rsid w:val="00A522E9"/>
    <w:rsid w:val="00A52577"/>
    <w:rsid w:val="00A52B8B"/>
    <w:rsid w:val="00A52E6D"/>
    <w:rsid w:val="00A53736"/>
    <w:rsid w:val="00A53E66"/>
    <w:rsid w:val="00A53F6B"/>
    <w:rsid w:val="00A5537F"/>
    <w:rsid w:val="00A55B27"/>
    <w:rsid w:val="00A56264"/>
    <w:rsid w:val="00A56743"/>
    <w:rsid w:val="00A56D97"/>
    <w:rsid w:val="00A5742E"/>
    <w:rsid w:val="00A5782A"/>
    <w:rsid w:val="00A60738"/>
    <w:rsid w:val="00A60C9D"/>
    <w:rsid w:val="00A60F97"/>
    <w:rsid w:val="00A62D8C"/>
    <w:rsid w:val="00A63F43"/>
    <w:rsid w:val="00A64246"/>
    <w:rsid w:val="00A64D3B"/>
    <w:rsid w:val="00A64DBC"/>
    <w:rsid w:val="00A653A1"/>
    <w:rsid w:val="00A65C67"/>
    <w:rsid w:val="00A6609F"/>
    <w:rsid w:val="00A6653C"/>
    <w:rsid w:val="00A67383"/>
    <w:rsid w:val="00A70072"/>
    <w:rsid w:val="00A702D5"/>
    <w:rsid w:val="00A7120F"/>
    <w:rsid w:val="00A7191E"/>
    <w:rsid w:val="00A71B83"/>
    <w:rsid w:val="00A71D5E"/>
    <w:rsid w:val="00A72A5D"/>
    <w:rsid w:val="00A73878"/>
    <w:rsid w:val="00A76248"/>
    <w:rsid w:val="00A7678F"/>
    <w:rsid w:val="00A76DB5"/>
    <w:rsid w:val="00A7748A"/>
    <w:rsid w:val="00A77DA6"/>
    <w:rsid w:val="00A77F25"/>
    <w:rsid w:val="00A817BC"/>
    <w:rsid w:val="00A8197B"/>
    <w:rsid w:val="00A82614"/>
    <w:rsid w:val="00A8284F"/>
    <w:rsid w:val="00A82EE2"/>
    <w:rsid w:val="00A83AB3"/>
    <w:rsid w:val="00A84639"/>
    <w:rsid w:val="00A85F86"/>
    <w:rsid w:val="00A869B1"/>
    <w:rsid w:val="00A8725D"/>
    <w:rsid w:val="00A87C1F"/>
    <w:rsid w:val="00A9004B"/>
    <w:rsid w:val="00A90BCC"/>
    <w:rsid w:val="00A92591"/>
    <w:rsid w:val="00A92C41"/>
    <w:rsid w:val="00A92FAF"/>
    <w:rsid w:val="00A93759"/>
    <w:rsid w:val="00A9388B"/>
    <w:rsid w:val="00A93F9A"/>
    <w:rsid w:val="00A96997"/>
    <w:rsid w:val="00A96D1A"/>
    <w:rsid w:val="00A97258"/>
    <w:rsid w:val="00A97AA9"/>
    <w:rsid w:val="00AA0916"/>
    <w:rsid w:val="00AA0B57"/>
    <w:rsid w:val="00AA1A68"/>
    <w:rsid w:val="00AA1F4F"/>
    <w:rsid w:val="00AA240A"/>
    <w:rsid w:val="00AA2446"/>
    <w:rsid w:val="00AA448A"/>
    <w:rsid w:val="00AA4A82"/>
    <w:rsid w:val="00AA7A02"/>
    <w:rsid w:val="00AA7E7B"/>
    <w:rsid w:val="00AB0F28"/>
    <w:rsid w:val="00AB226C"/>
    <w:rsid w:val="00AB280F"/>
    <w:rsid w:val="00AB3199"/>
    <w:rsid w:val="00AB35E8"/>
    <w:rsid w:val="00AB409C"/>
    <w:rsid w:val="00AB5B83"/>
    <w:rsid w:val="00AB6A82"/>
    <w:rsid w:val="00AC0402"/>
    <w:rsid w:val="00AC046C"/>
    <w:rsid w:val="00AC07CF"/>
    <w:rsid w:val="00AC215E"/>
    <w:rsid w:val="00AC30E0"/>
    <w:rsid w:val="00AC3472"/>
    <w:rsid w:val="00AC417A"/>
    <w:rsid w:val="00AC4F47"/>
    <w:rsid w:val="00AC50B6"/>
    <w:rsid w:val="00AC5560"/>
    <w:rsid w:val="00AC5BB5"/>
    <w:rsid w:val="00AC706F"/>
    <w:rsid w:val="00AC712F"/>
    <w:rsid w:val="00AC715B"/>
    <w:rsid w:val="00AC73DE"/>
    <w:rsid w:val="00AC758B"/>
    <w:rsid w:val="00AD007C"/>
    <w:rsid w:val="00AD0C8D"/>
    <w:rsid w:val="00AD1462"/>
    <w:rsid w:val="00AD2281"/>
    <w:rsid w:val="00AD2B46"/>
    <w:rsid w:val="00AD2CC3"/>
    <w:rsid w:val="00AD36B8"/>
    <w:rsid w:val="00AD4A9F"/>
    <w:rsid w:val="00AD51C3"/>
    <w:rsid w:val="00AD59C1"/>
    <w:rsid w:val="00AD5E53"/>
    <w:rsid w:val="00AE08F9"/>
    <w:rsid w:val="00AE0930"/>
    <w:rsid w:val="00AE16D3"/>
    <w:rsid w:val="00AE1719"/>
    <w:rsid w:val="00AE2242"/>
    <w:rsid w:val="00AE2506"/>
    <w:rsid w:val="00AE38CD"/>
    <w:rsid w:val="00AE3B36"/>
    <w:rsid w:val="00AE5556"/>
    <w:rsid w:val="00AE5AE5"/>
    <w:rsid w:val="00AE654D"/>
    <w:rsid w:val="00AE73A2"/>
    <w:rsid w:val="00AF113F"/>
    <w:rsid w:val="00AF1434"/>
    <w:rsid w:val="00AF2A44"/>
    <w:rsid w:val="00AF2D72"/>
    <w:rsid w:val="00AF322E"/>
    <w:rsid w:val="00AF413E"/>
    <w:rsid w:val="00AF4A7D"/>
    <w:rsid w:val="00AF5721"/>
    <w:rsid w:val="00AF5A9E"/>
    <w:rsid w:val="00AF5B43"/>
    <w:rsid w:val="00AF7E27"/>
    <w:rsid w:val="00B027E3"/>
    <w:rsid w:val="00B02F86"/>
    <w:rsid w:val="00B035AB"/>
    <w:rsid w:val="00B045CC"/>
    <w:rsid w:val="00B04801"/>
    <w:rsid w:val="00B051EB"/>
    <w:rsid w:val="00B10001"/>
    <w:rsid w:val="00B1034D"/>
    <w:rsid w:val="00B106F7"/>
    <w:rsid w:val="00B10786"/>
    <w:rsid w:val="00B10E3E"/>
    <w:rsid w:val="00B10EAC"/>
    <w:rsid w:val="00B10FEA"/>
    <w:rsid w:val="00B1212D"/>
    <w:rsid w:val="00B122AD"/>
    <w:rsid w:val="00B12E90"/>
    <w:rsid w:val="00B13B0A"/>
    <w:rsid w:val="00B13F6E"/>
    <w:rsid w:val="00B15907"/>
    <w:rsid w:val="00B1620E"/>
    <w:rsid w:val="00B169EB"/>
    <w:rsid w:val="00B16ACB"/>
    <w:rsid w:val="00B16B4C"/>
    <w:rsid w:val="00B2035D"/>
    <w:rsid w:val="00B20AA6"/>
    <w:rsid w:val="00B20E1D"/>
    <w:rsid w:val="00B212BE"/>
    <w:rsid w:val="00B2132D"/>
    <w:rsid w:val="00B21B87"/>
    <w:rsid w:val="00B21D8E"/>
    <w:rsid w:val="00B225EA"/>
    <w:rsid w:val="00B233C2"/>
    <w:rsid w:val="00B25052"/>
    <w:rsid w:val="00B253F0"/>
    <w:rsid w:val="00B25CDB"/>
    <w:rsid w:val="00B27FA8"/>
    <w:rsid w:val="00B30110"/>
    <w:rsid w:val="00B30801"/>
    <w:rsid w:val="00B314DD"/>
    <w:rsid w:val="00B322A7"/>
    <w:rsid w:val="00B33582"/>
    <w:rsid w:val="00B34A4D"/>
    <w:rsid w:val="00B350EC"/>
    <w:rsid w:val="00B359EF"/>
    <w:rsid w:val="00B35C5B"/>
    <w:rsid w:val="00B36EF6"/>
    <w:rsid w:val="00B407D8"/>
    <w:rsid w:val="00B40DB4"/>
    <w:rsid w:val="00B433AF"/>
    <w:rsid w:val="00B43D68"/>
    <w:rsid w:val="00B45094"/>
    <w:rsid w:val="00B45123"/>
    <w:rsid w:val="00B45E0D"/>
    <w:rsid w:val="00B466F5"/>
    <w:rsid w:val="00B47A35"/>
    <w:rsid w:val="00B47BA1"/>
    <w:rsid w:val="00B47D63"/>
    <w:rsid w:val="00B47F79"/>
    <w:rsid w:val="00B507B8"/>
    <w:rsid w:val="00B508CE"/>
    <w:rsid w:val="00B50A7B"/>
    <w:rsid w:val="00B51309"/>
    <w:rsid w:val="00B5184A"/>
    <w:rsid w:val="00B52D6F"/>
    <w:rsid w:val="00B52F54"/>
    <w:rsid w:val="00B5386A"/>
    <w:rsid w:val="00B539A1"/>
    <w:rsid w:val="00B539A5"/>
    <w:rsid w:val="00B53B49"/>
    <w:rsid w:val="00B548A7"/>
    <w:rsid w:val="00B550BD"/>
    <w:rsid w:val="00B558D4"/>
    <w:rsid w:val="00B56141"/>
    <w:rsid w:val="00B561AA"/>
    <w:rsid w:val="00B57DBC"/>
    <w:rsid w:val="00B6159E"/>
    <w:rsid w:val="00B619B5"/>
    <w:rsid w:val="00B623B6"/>
    <w:rsid w:val="00B624BD"/>
    <w:rsid w:val="00B62734"/>
    <w:rsid w:val="00B63F32"/>
    <w:rsid w:val="00B648FC"/>
    <w:rsid w:val="00B6533F"/>
    <w:rsid w:val="00B701CE"/>
    <w:rsid w:val="00B702AF"/>
    <w:rsid w:val="00B72120"/>
    <w:rsid w:val="00B72C59"/>
    <w:rsid w:val="00B7307F"/>
    <w:rsid w:val="00B737D0"/>
    <w:rsid w:val="00B740E3"/>
    <w:rsid w:val="00B7425C"/>
    <w:rsid w:val="00B75FBB"/>
    <w:rsid w:val="00B76120"/>
    <w:rsid w:val="00B76934"/>
    <w:rsid w:val="00B769C3"/>
    <w:rsid w:val="00B77580"/>
    <w:rsid w:val="00B77787"/>
    <w:rsid w:val="00B80228"/>
    <w:rsid w:val="00B83BB9"/>
    <w:rsid w:val="00B83FE7"/>
    <w:rsid w:val="00B92892"/>
    <w:rsid w:val="00B93100"/>
    <w:rsid w:val="00B94D76"/>
    <w:rsid w:val="00B95E2F"/>
    <w:rsid w:val="00B96BA3"/>
    <w:rsid w:val="00B97DA3"/>
    <w:rsid w:val="00BA0525"/>
    <w:rsid w:val="00BA0D5B"/>
    <w:rsid w:val="00BA14F2"/>
    <w:rsid w:val="00BA170B"/>
    <w:rsid w:val="00BA1B3B"/>
    <w:rsid w:val="00BA1EC3"/>
    <w:rsid w:val="00BA2682"/>
    <w:rsid w:val="00BA38D3"/>
    <w:rsid w:val="00BA4680"/>
    <w:rsid w:val="00BA4739"/>
    <w:rsid w:val="00BA4C53"/>
    <w:rsid w:val="00BA50F8"/>
    <w:rsid w:val="00BA65F9"/>
    <w:rsid w:val="00BA6E8E"/>
    <w:rsid w:val="00BA725E"/>
    <w:rsid w:val="00BA75F7"/>
    <w:rsid w:val="00BA7BC8"/>
    <w:rsid w:val="00BB075B"/>
    <w:rsid w:val="00BB270A"/>
    <w:rsid w:val="00BB6285"/>
    <w:rsid w:val="00BB663C"/>
    <w:rsid w:val="00BB671F"/>
    <w:rsid w:val="00BB6814"/>
    <w:rsid w:val="00BB6B87"/>
    <w:rsid w:val="00BB71F3"/>
    <w:rsid w:val="00BC0CA8"/>
    <w:rsid w:val="00BC0FCA"/>
    <w:rsid w:val="00BC1603"/>
    <w:rsid w:val="00BC1A79"/>
    <w:rsid w:val="00BC1D39"/>
    <w:rsid w:val="00BC2A21"/>
    <w:rsid w:val="00BC2BE3"/>
    <w:rsid w:val="00BC2F31"/>
    <w:rsid w:val="00BC314E"/>
    <w:rsid w:val="00BC3184"/>
    <w:rsid w:val="00BC348F"/>
    <w:rsid w:val="00BC4B7E"/>
    <w:rsid w:val="00BC6AA7"/>
    <w:rsid w:val="00BC6F4E"/>
    <w:rsid w:val="00BC7E53"/>
    <w:rsid w:val="00BD1C3E"/>
    <w:rsid w:val="00BD2261"/>
    <w:rsid w:val="00BD373D"/>
    <w:rsid w:val="00BD544F"/>
    <w:rsid w:val="00BD607F"/>
    <w:rsid w:val="00BD6E59"/>
    <w:rsid w:val="00BD718F"/>
    <w:rsid w:val="00BE0A48"/>
    <w:rsid w:val="00BE1BD9"/>
    <w:rsid w:val="00BE2718"/>
    <w:rsid w:val="00BE27A7"/>
    <w:rsid w:val="00BE2C74"/>
    <w:rsid w:val="00BE3251"/>
    <w:rsid w:val="00BE4FC3"/>
    <w:rsid w:val="00BE6B39"/>
    <w:rsid w:val="00BE6BC7"/>
    <w:rsid w:val="00BE6FAF"/>
    <w:rsid w:val="00BE7DBD"/>
    <w:rsid w:val="00BF13C8"/>
    <w:rsid w:val="00BF1A75"/>
    <w:rsid w:val="00BF2218"/>
    <w:rsid w:val="00BF3DCB"/>
    <w:rsid w:val="00BF4C9F"/>
    <w:rsid w:val="00BF560A"/>
    <w:rsid w:val="00BF6335"/>
    <w:rsid w:val="00BF6F16"/>
    <w:rsid w:val="00BF759D"/>
    <w:rsid w:val="00BF78BF"/>
    <w:rsid w:val="00C01488"/>
    <w:rsid w:val="00C0202A"/>
    <w:rsid w:val="00C03328"/>
    <w:rsid w:val="00C03606"/>
    <w:rsid w:val="00C03A2A"/>
    <w:rsid w:val="00C03EB5"/>
    <w:rsid w:val="00C0524F"/>
    <w:rsid w:val="00C05592"/>
    <w:rsid w:val="00C060BB"/>
    <w:rsid w:val="00C101BB"/>
    <w:rsid w:val="00C11C47"/>
    <w:rsid w:val="00C11E08"/>
    <w:rsid w:val="00C12FF4"/>
    <w:rsid w:val="00C132C3"/>
    <w:rsid w:val="00C132C8"/>
    <w:rsid w:val="00C139DB"/>
    <w:rsid w:val="00C13C50"/>
    <w:rsid w:val="00C13EF8"/>
    <w:rsid w:val="00C14024"/>
    <w:rsid w:val="00C14223"/>
    <w:rsid w:val="00C146EB"/>
    <w:rsid w:val="00C15932"/>
    <w:rsid w:val="00C15B23"/>
    <w:rsid w:val="00C16352"/>
    <w:rsid w:val="00C17365"/>
    <w:rsid w:val="00C2042A"/>
    <w:rsid w:val="00C20CDB"/>
    <w:rsid w:val="00C210E8"/>
    <w:rsid w:val="00C214EC"/>
    <w:rsid w:val="00C2170E"/>
    <w:rsid w:val="00C21CB0"/>
    <w:rsid w:val="00C22AC2"/>
    <w:rsid w:val="00C22E67"/>
    <w:rsid w:val="00C22F0A"/>
    <w:rsid w:val="00C2341E"/>
    <w:rsid w:val="00C24FF1"/>
    <w:rsid w:val="00C25248"/>
    <w:rsid w:val="00C279FE"/>
    <w:rsid w:val="00C3008C"/>
    <w:rsid w:val="00C3201F"/>
    <w:rsid w:val="00C32B18"/>
    <w:rsid w:val="00C33568"/>
    <w:rsid w:val="00C33CFE"/>
    <w:rsid w:val="00C3586C"/>
    <w:rsid w:val="00C35A52"/>
    <w:rsid w:val="00C36D8F"/>
    <w:rsid w:val="00C36EEB"/>
    <w:rsid w:val="00C3729A"/>
    <w:rsid w:val="00C37F16"/>
    <w:rsid w:val="00C40818"/>
    <w:rsid w:val="00C41176"/>
    <w:rsid w:val="00C413FB"/>
    <w:rsid w:val="00C42CAD"/>
    <w:rsid w:val="00C43DFF"/>
    <w:rsid w:val="00C43F5B"/>
    <w:rsid w:val="00C457A6"/>
    <w:rsid w:val="00C45916"/>
    <w:rsid w:val="00C45957"/>
    <w:rsid w:val="00C46F66"/>
    <w:rsid w:val="00C47497"/>
    <w:rsid w:val="00C503E5"/>
    <w:rsid w:val="00C5065D"/>
    <w:rsid w:val="00C515A9"/>
    <w:rsid w:val="00C517FE"/>
    <w:rsid w:val="00C5271A"/>
    <w:rsid w:val="00C52D00"/>
    <w:rsid w:val="00C530CD"/>
    <w:rsid w:val="00C53BAE"/>
    <w:rsid w:val="00C5400D"/>
    <w:rsid w:val="00C54CE8"/>
    <w:rsid w:val="00C55EBE"/>
    <w:rsid w:val="00C563DD"/>
    <w:rsid w:val="00C56BEA"/>
    <w:rsid w:val="00C56C34"/>
    <w:rsid w:val="00C60129"/>
    <w:rsid w:val="00C60975"/>
    <w:rsid w:val="00C61098"/>
    <w:rsid w:val="00C63535"/>
    <w:rsid w:val="00C64D48"/>
    <w:rsid w:val="00C65842"/>
    <w:rsid w:val="00C66164"/>
    <w:rsid w:val="00C663B7"/>
    <w:rsid w:val="00C669C2"/>
    <w:rsid w:val="00C66EED"/>
    <w:rsid w:val="00C676A7"/>
    <w:rsid w:val="00C70742"/>
    <w:rsid w:val="00C707F1"/>
    <w:rsid w:val="00C71268"/>
    <w:rsid w:val="00C71EB4"/>
    <w:rsid w:val="00C721A2"/>
    <w:rsid w:val="00C72382"/>
    <w:rsid w:val="00C72690"/>
    <w:rsid w:val="00C728C9"/>
    <w:rsid w:val="00C72A4F"/>
    <w:rsid w:val="00C7307F"/>
    <w:rsid w:val="00C73E9E"/>
    <w:rsid w:val="00C75135"/>
    <w:rsid w:val="00C75E04"/>
    <w:rsid w:val="00C76104"/>
    <w:rsid w:val="00C76332"/>
    <w:rsid w:val="00C766BF"/>
    <w:rsid w:val="00C770DA"/>
    <w:rsid w:val="00C772F6"/>
    <w:rsid w:val="00C77FD1"/>
    <w:rsid w:val="00C8103D"/>
    <w:rsid w:val="00C81ADE"/>
    <w:rsid w:val="00C81F23"/>
    <w:rsid w:val="00C82758"/>
    <w:rsid w:val="00C845FC"/>
    <w:rsid w:val="00C8608C"/>
    <w:rsid w:val="00C8657A"/>
    <w:rsid w:val="00C902A8"/>
    <w:rsid w:val="00C91A02"/>
    <w:rsid w:val="00C926D5"/>
    <w:rsid w:val="00C92B16"/>
    <w:rsid w:val="00C93131"/>
    <w:rsid w:val="00C946BE"/>
    <w:rsid w:val="00C95475"/>
    <w:rsid w:val="00C954EB"/>
    <w:rsid w:val="00C979EC"/>
    <w:rsid w:val="00CA0415"/>
    <w:rsid w:val="00CA08FF"/>
    <w:rsid w:val="00CA094E"/>
    <w:rsid w:val="00CA0ABB"/>
    <w:rsid w:val="00CA236F"/>
    <w:rsid w:val="00CA2379"/>
    <w:rsid w:val="00CA2DA8"/>
    <w:rsid w:val="00CA30C3"/>
    <w:rsid w:val="00CA421B"/>
    <w:rsid w:val="00CA5A44"/>
    <w:rsid w:val="00CA5FC9"/>
    <w:rsid w:val="00CB1486"/>
    <w:rsid w:val="00CB1C25"/>
    <w:rsid w:val="00CB2C86"/>
    <w:rsid w:val="00CB382D"/>
    <w:rsid w:val="00CB446E"/>
    <w:rsid w:val="00CB5286"/>
    <w:rsid w:val="00CB7045"/>
    <w:rsid w:val="00CB781C"/>
    <w:rsid w:val="00CB7B90"/>
    <w:rsid w:val="00CB7BEE"/>
    <w:rsid w:val="00CC265A"/>
    <w:rsid w:val="00CC43FC"/>
    <w:rsid w:val="00CC50CA"/>
    <w:rsid w:val="00CC60E9"/>
    <w:rsid w:val="00CC61FF"/>
    <w:rsid w:val="00CC7109"/>
    <w:rsid w:val="00CD0700"/>
    <w:rsid w:val="00CD08F9"/>
    <w:rsid w:val="00CD1383"/>
    <w:rsid w:val="00CD270A"/>
    <w:rsid w:val="00CD2AC3"/>
    <w:rsid w:val="00CD2ED1"/>
    <w:rsid w:val="00CD4C2E"/>
    <w:rsid w:val="00CD527C"/>
    <w:rsid w:val="00CD6DDF"/>
    <w:rsid w:val="00CD71F7"/>
    <w:rsid w:val="00CD72B5"/>
    <w:rsid w:val="00CD7A64"/>
    <w:rsid w:val="00CE03E1"/>
    <w:rsid w:val="00CE137A"/>
    <w:rsid w:val="00CE1E72"/>
    <w:rsid w:val="00CE2A58"/>
    <w:rsid w:val="00CE2DFE"/>
    <w:rsid w:val="00CE2F88"/>
    <w:rsid w:val="00CE35CC"/>
    <w:rsid w:val="00CE3A3E"/>
    <w:rsid w:val="00CE3C82"/>
    <w:rsid w:val="00CE5217"/>
    <w:rsid w:val="00CE66DF"/>
    <w:rsid w:val="00CE6905"/>
    <w:rsid w:val="00CE6B9E"/>
    <w:rsid w:val="00CE7904"/>
    <w:rsid w:val="00CF0051"/>
    <w:rsid w:val="00CF0216"/>
    <w:rsid w:val="00CF077C"/>
    <w:rsid w:val="00CF0DF5"/>
    <w:rsid w:val="00CF103E"/>
    <w:rsid w:val="00CF1655"/>
    <w:rsid w:val="00CF2607"/>
    <w:rsid w:val="00CF376D"/>
    <w:rsid w:val="00CF39E1"/>
    <w:rsid w:val="00CF48E9"/>
    <w:rsid w:val="00CF4C62"/>
    <w:rsid w:val="00CF53FD"/>
    <w:rsid w:val="00CF58F8"/>
    <w:rsid w:val="00CF5D14"/>
    <w:rsid w:val="00CF6556"/>
    <w:rsid w:val="00CF6FC4"/>
    <w:rsid w:val="00CF780A"/>
    <w:rsid w:val="00D00D34"/>
    <w:rsid w:val="00D02B31"/>
    <w:rsid w:val="00D0472D"/>
    <w:rsid w:val="00D04849"/>
    <w:rsid w:val="00D04EAF"/>
    <w:rsid w:val="00D061AE"/>
    <w:rsid w:val="00D07278"/>
    <w:rsid w:val="00D0732C"/>
    <w:rsid w:val="00D07633"/>
    <w:rsid w:val="00D07CAF"/>
    <w:rsid w:val="00D10005"/>
    <w:rsid w:val="00D109BC"/>
    <w:rsid w:val="00D10DCE"/>
    <w:rsid w:val="00D11477"/>
    <w:rsid w:val="00D14BB8"/>
    <w:rsid w:val="00D15271"/>
    <w:rsid w:val="00D1569D"/>
    <w:rsid w:val="00D157F1"/>
    <w:rsid w:val="00D15ABB"/>
    <w:rsid w:val="00D16384"/>
    <w:rsid w:val="00D1649D"/>
    <w:rsid w:val="00D16BB9"/>
    <w:rsid w:val="00D172E9"/>
    <w:rsid w:val="00D17749"/>
    <w:rsid w:val="00D177B9"/>
    <w:rsid w:val="00D2055D"/>
    <w:rsid w:val="00D20841"/>
    <w:rsid w:val="00D20BDB"/>
    <w:rsid w:val="00D20D68"/>
    <w:rsid w:val="00D2304E"/>
    <w:rsid w:val="00D233C7"/>
    <w:rsid w:val="00D23412"/>
    <w:rsid w:val="00D2478F"/>
    <w:rsid w:val="00D2519C"/>
    <w:rsid w:val="00D25F23"/>
    <w:rsid w:val="00D2645A"/>
    <w:rsid w:val="00D2778A"/>
    <w:rsid w:val="00D30987"/>
    <w:rsid w:val="00D3103A"/>
    <w:rsid w:val="00D3169A"/>
    <w:rsid w:val="00D32EB4"/>
    <w:rsid w:val="00D33D4B"/>
    <w:rsid w:val="00D34E78"/>
    <w:rsid w:val="00D35189"/>
    <w:rsid w:val="00D35CE7"/>
    <w:rsid w:val="00D367FA"/>
    <w:rsid w:val="00D37B26"/>
    <w:rsid w:val="00D37BEA"/>
    <w:rsid w:val="00D37DBF"/>
    <w:rsid w:val="00D40190"/>
    <w:rsid w:val="00D4142A"/>
    <w:rsid w:val="00D4264D"/>
    <w:rsid w:val="00D4321E"/>
    <w:rsid w:val="00D447A7"/>
    <w:rsid w:val="00D448D4"/>
    <w:rsid w:val="00D44ABC"/>
    <w:rsid w:val="00D45206"/>
    <w:rsid w:val="00D454B2"/>
    <w:rsid w:val="00D4681E"/>
    <w:rsid w:val="00D47194"/>
    <w:rsid w:val="00D51B96"/>
    <w:rsid w:val="00D52B2A"/>
    <w:rsid w:val="00D52D70"/>
    <w:rsid w:val="00D53AD7"/>
    <w:rsid w:val="00D53BBB"/>
    <w:rsid w:val="00D53DA8"/>
    <w:rsid w:val="00D543CF"/>
    <w:rsid w:val="00D558BA"/>
    <w:rsid w:val="00D56B1B"/>
    <w:rsid w:val="00D56C23"/>
    <w:rsid w:val="00D57489"/>
    <w:rsid w:val="00D57DC3"/>
    <w:rsid w:val="00D61179"/>
    <w:rsid w:val="00D615FB"/>
    <w:rsid w:val="00D61632"/>
    <w:rsid w:val="00D61742"/>
    <w:rsid w:val="00D629CF"/>
    <w:rsid w:val="00D64024"/>
    <w:rsid w:val="00D644E9"/>
    <w:rsid w:val="00D66143"/>
    <w:rsid w:val="00D66A69"/>
    <w:rsid w:val="00D709BF"/>
    <w:rsid w:val="00D70AF1"/>
    <w:rsid w:val="00D70F70"/>
    <w:rsid w:val="00D711AE"/>
    <w:rsid w:val="00D71560"/>
    <w:rsid w:val="00D7162C"/>
    <w:rsid w:val="00D72C49"/>
    <w:rsid w:val="00D73381"/>
    <w:rsid w:val="00D73790"/>
    <w:rsid w:val="00D74509"/>
    <w:rsid w:val="00D74D45"/>
    <w:rsid w:val="00D77061"/>
    <w:rsid w:val="00D80291"/>
    <w:rsid w:val="00D8088D"/>
    <w:rsid w:val="00D80FB3"/>
    <w:rsid w:val="00D81E4E"/>
    <w:rsid w:val="00D822C6"/>
    <w:rsid w:val="00D8281C"/>
    <w:rsid w:val="00D82841"/>
    <w:rsid w:val="00D8396E"/>
    <w:rsid w:val="00D83E80"/>
    <w:rsid w:val="00D84061"/>
    <w:rsid w:val="00D84BD0"/>
    <w:rsid w:val="00D8745B"/>
    <w:rsid w:val="00D87842"/>
    <w:rsid w:val="00D90F46"/>
    <w:rsid w:val="00D926BF"/>
    <w:rsid w:val="00D9332C"/>
    <w:rsid w:val="00D95356"/>
    <w:rsid w:val="00D953EF"/>
    <w:rsid w:val="00D95D89"/>
    <w:rsid w:val="00D96587"/>
    <w:rsid w:val="00D97B52"/>
    <w:rsid w:val="00D97C1D"/>
    <w:rsid w:val="00D97EB9"/>
    <w:rsid w:val="00D97F28"/>
    <w:rsid w:val="00DA0150"/>
    <w:rsid w:val="00DA0A4E"/>
    <w:rsid w:val="00DA0C5A"/>
    <w:rsid w:val="00DA2447"/>
    <w:rsid w:val="00DA27CA"/>
    <w:rsid w:val="00DA29FD"/>
    <w:rsid w:val="00DA4430"/>
    <w:rsid w:val="00DA5B2B"/>
    <w:rsid w:val="00DA64BF"/>
    <w:rsid w:val="00DA756E"/>
    <w:rsid w:val="00DB0412"/>
    <w:rsid w:val="00DB065A"/>
    <w:rsid w:val="00DB11A0"/>
    <w:rsid w:val="00DB28D6"/>
    <w:rsid w:val="00DB30F7"/>
    <w:rsid w:val="00DB4945"/>
    <w:rsid w:val="00DB5081"/>
    <w:rsid w:val="00DB50DC"/>
    <w:rsid w:val="00DB6BAD"/>
    <w:rsid w:val="00DB6E21"/>
    <w:rsid w:val="00DB7388"/>
    <w:rsid w:val="00DC0607"/>
    <w:rsid w:val="00DC0EB8"/>
    <w:rsid w:val="00DC1712"/>
    <w:rsid w:val="00DC1E0D"/>
    <w:rsid w:val="00DC1F47"/>
    <w:rsid w:val="00DC2819"/>
    <w:rsid w:val="00DC3B3A"/>
    <w:rsid w:val="00DC3DD4"/>
    <w:rsid w:val="00DC3F5F"/>
    <w:rsid w:val="00DC42D8"/>
    <w:rsid w:val="00DC4D37"/>
    <w:rsid w:val="00DC4E22"/>
    <w:rsid w:val="00DC57F8"/>
    <w:rsid w:val="00DC5930"/>
    <w:rsid w:val="00DC6FCD"/>
    <w:rsid w:val="00DC7995"/>
    <w:rsid w:val="00DC79EC"/>
    <w:rsid w:val="00DD000A"/>
    <w:rsid w:val="00DD065A"/>
    <w:rsid w:val="00DD1EEF"/>
    <w:rsid w:val="00DD2DF0"/>
    <w:rsid w:val="00DD3040"/>
    <w:rsid w:val="00DD3055"/>
    <w:rsid w:val="00DD394C"/>
    <w:rsid w:val="00DD3FAC"/>
    <w:rsid w:val="00DD405E"/>
    <w:rsid w:val="00DD4E26"/>
    <w:rsid w:val="00DD5071"/>
    <w:rsid w:val="00DD5BEE"/>
    <w:rsid w:val="00DD6BE7"/>
    <w:rsid w:val="00DD730F"/>
    <w:rsid w:val="00DE06A7"/>
    <w:rsid w:val="00DE125D"/>
    <w:rsid w:val="00DE1511"/>
    <w:rsid w:val="00DE3127"/>
    <w:rsid w:val="00DE34F6"/>
    <w:rsid w:val="00DE47E0"/>
    <w:rsid w:val="00DE4A6D"/>
    <w:rsid w:val="00DE501B"/>
    <w:rsid w:val="00DE539D"/>
    <w:rsid w:val="00DE542F"/>
    <w:rsid w:val="00DE587D"/>
    <w:rsid w:val="00DE6FD0"/>
    <w:rsid w:val="00DF0115"/>
    <w:rsid w:val="00DF1EDA"/>
    <w:rsid w:val="00DF2F69"/>
    <w:rsid w:val="00DF3E36"/>
    <w:rsid w:val="00DF3EE9"/>
    <w:rsid w:val="00DF5322"/>
    <w:rsid w:val="00DF548E"/>
    <w:rsid w:val="00DF5492"/>
    <w:rsid w:val="00DF589D"/>
    <w:rsid w:val="00DF5C82"/>
    <w:rsid w:val="00DF5F0D"/>
    <w:rsid w:val="00E0206B"/>
    <w:rsid w:val="00E029C4"/>
    <w:rsid w:val="00E02CAB"/>
    <w:rsid w:val="00E03354"/>
    <w:rsid w:val="00E04927"/>
    <w:rsid w:val="00E04B07"/>
    <w:rsid w:val="00E05278"/>
    <w:rsid w:val="00E05EEB"/>
    <w:rsid w:val="00E06139"/>
    <w:rsid w:val="00E06A98"/>
    <w:rsid w:val="00E06D7E"/>
    <w:rsid w:val="00E06DB7"/>
    <w:rsid w:val="00E06F55"/>
    <w:rsid w:val="00E0729A"/>
    <w:rsid w:val="00E07FC7"/>
    <w:rsid w:val="00E10EEA"/>
    <w:rsid w:val="00E1135A"/>
    <w:rsid w:val="00E1166D"/>
    <w:rsid w:val="00E127B7"/>
    <w:rsid w:val="00E1346A"/>
    <w:rsid w:val="00E14BF8"/>
    <w:rsid w:val="00E154CA"/>
    <w:rsid w:val="00E16669"/>
    <w:rsid w:val="00E16D4F"/>
    <w:rsid w:val="00E17B31"/>
    <w:rsid w:val="00E17D68"/>
    <w:rsid w:val="00E20420"/>
    <w:rsid w:val="00E214C0"/>
    <w:rsid w:val="00E216B7"/>
    <w:rsid w:val="00E229A7"/>
    <w:rsid w:val="00E22A27"/>
    <w:rsid w:val="00E24131"/>
    <w:rsid w:val="00E244D8"/>
    <w:rsid w:val="00E25701"/>
    <w:rsid w:val="00E25CA8"/>
    <w:rsid w:val="00E25D03"/>
    <w:rsid w:val="00E27D28"/>
    <w:rsid w:val="00E30DB5"/>
    <w:rsid w:val="00E315FC"/>
    <w:rsid w:val="00E31B11"/>
    <w:rsid w:val="00E329D2"/>
    <w:rsid w:val="00E349F6"/>
    <w:rsid w:val="00E34CDE"/>
    <w:rsid w:val="00E34D79"/>
    <w:rsid w:val="00E37149"/>
    <w:rsid w:val="00E378E3"/>
    <w:rsid w:val="00E41612"/>
    <w:rsid w:val="00E4211B"/>
    <w:rsid w:val="00E43CA0"/>
    <w:rsid w:val="00E442EE"/>
    <w:rsid w:val="00E44470"/>
    <w:rsid w:val="00E445C4"/>
    <w:rsid w:val="00E4562B"/>
    <w:rsid w:val="00E4596C"/>
    <w:rsid w:val="00E45B25"/>
    <w:rsid w:val="00E46588"/>
    <w:rsid w:val="00E466B3"/>
    <w:rsid w:val="00E46DDE"/>
    <w:rsid w:val="00E46E0F"/>
    <w:rsid w:val="00E47595"/>
    <w:rsid w:val="00E52E50"/>
    <w:rsid w:val="00E53092"/>
    <w:rsid w:val="00E5389C"/>
    <w:rsid w:val="00E53A1A"/>
    <w:rsid w:val="00E5505F"/>
    <w:rsid w:val="00E567A0"/>
    <w:rsid w:val="00E567B0"/>
    <w:rsid w:val="00E6081F"/>
    <w:rsid w:val="00E62493"/>
    <w:rsid w:val="00E631F2"/>
    <w:rsid w:val="00E64706"/>
    <w:rsid w:val="00E64AE6"/>
    <w:rsid w:val="00E65D7A"/>
    <w:rsid w:val="00E65E4B"/>
    <w:rsid w:val="00E660E0"/>
    <w:rsid w:val="00E66C00"/>
    <w:rsid w:val="00E66DA9"/>
    <w:rsid w:val="00E679F9"/>
    <w:rsid w:val="00E703F1"/>
    <w:rsid w:val="00E711C9"/>
    <w:rsid w:val="00E720F0"/>
    <w:rsid w:val="00E7241A"/>
    <w:rsid w:val="00E72503"/>
    <w:rsid w:val="00E73318"/>
    <w:rsid w:val="00E7454C"/>
    <w:rsid w:val="00E74768"/>
    <w:rsid w:val="00E7477A"/>
    <w:rsid w:val="00E748F5"/>
    <w:rsid w:val="00E756E2"/>
    <w:rsid w:val="00E77453"/>
    <w:rsid w:val="00E7753E"/>
    <w:rsid w:val="00E77BD1"/>
    <w:rsid w:val="00E80DDF"/>
    <w:rsid w:val="00E80FAE"/>
    <w:rsid w:val="00E82437"/>
    <w:rsid w:val="00E83E3A"/>
    <w:rsid w:val="00E846D0"/>
    <w:rsid w:val="00E85174"/>
    <w:rsid w:val="00E85E72"/>
    <w:rsid w:val="00E86102"/>
    <w:rsid w:val="00E86D94"/>
    <w:rsid w:val="00E87421"/>
    <w:rsid w:val="00E87B72"/>
    <w:rsid w:val="00E87C70"/>
    <w:rsid w:val="00E90239"/>
    <w:rsid w:val="00E92357"/>
    <w:rsid w:val="00E940D5"/>
    <w:rsid w:val="00E94B64"/>
    <w:rsid w:val="00E9537E"/>
    <w:rsid w:val="00E95609"/>
    <w:rsid w:val="00E96711"/>
    <w:rsid w:val="00E96DDB"/>
    <w:rsid w:val="00EA0399"/>
    <w:rsid w:val="00EA040B"/>
    <w:rsid w:val="00EA08BB"/>
    <w:rsid w:val="00EA1A59"/>
    <w:rsid w:val="00EA37A2"/>
    <w:rsid w:val="00EA4122"/>
    <w:rsid w:val="00EA4859"/>
    <w:rsid w:val="00EA722C"/>
    <w:rsid w:val="00EA798D"/>
    <w:rsid w:val="00EA7B9D"/>
    <w:rsid w:val="00EB047B"/>
    <w:rsid w:val="00EB148D"/>
    <w:rsid w:val="00EB2AE5"/>
    <w:rsid w:val="00EB30B3"/>
    <w:rsid w:val="00EB31B6"/>
    <w:rsid w:val="00EB53F9"/>
    <w:rsid w:val="00EB5886"/>
    <w:rsid w:val="00EB6282"/>
    <w:rsid w:val="00EB7468"/>
    <w:rsid w:val="00EB75E1"/>
    <w:rsid w:val="00EC08E3"/>
    <w:rsid w:val="00EC1A10"/>
    <w:rsid w:val="00EC2319"/>
    <w:rsid w:val="00EC26CA"/>
    <w:rsid w:val="00EC2C6E"/>
    <w:rsid w:val="00EC449A"/>
    <w:rsid w:val="00EC509D"/>
    <w:rsid w:val="00EC5B0D"/>
    <w:rsid w:val="00EC73D2"/>
    <w:rsid w:val="00ED122F"/>
    <w:rsid w:val="00ED14A6"/>
    <w:rsid w:val="00ED5939"/>
    <w:rsid w:val="00ED7315"/>
    <w:rsid w:val="00EE008D"/>
    <w:rsid w:val="00EE0E4B"/>
    <w:rsid w:val="00EE1075"/>
    <w:rsid w:val="00EE2728"/>
    <w:rsid w:val="00EE3F93"/>
    <w:rsid w:val="00EE4503"/>
    <w:rsid w:val="00EE4F40"/>
    <w:rsid w:val="00EE5D92"/>
    <w:rsid w:val="00EE637A"/>
    <w:rsid w:val="00EE6580"/>
    <w:rsid w:val="00EE6F27"/>
    <w:rsid w:val="00EE769D"/>
    <w:rsid w:val="00EF1A3B"/>
    <w:rsid w:val="00EF1ABB"/>
    <w:rsid w:val="00EF1F54"/>
    <w:rsid w:val="00EF27C9"/>
    <w:rsid w:val="00EF33EA"/>
    <w:rsid w:val="00EF372F"/>
    <w:rsid w:val="00EF3919"/>
    <w:rsid w:val="00EF51F1"/>
    <w:rsid w:val="00EF5347"/>
    <w:rsid w:val="00EF55CE"/>
    <w:rsid w:val="00EF5776"/>
    <w:rsid w:val="00EF6103"/>
    <w:rsid w:val="00EF68CA"/>
    <w:rsid w:val="00EF7545"/>
    <w:rsid w:val="00EF7E2A"/>
    <w:rsid w:val="00F007A3"/>
    <w:rsid w:val="00F00E11"/>
    <w:rsid w:val="00F0132E"/>
    <w:rsid w:val="00F016FD"/>
    <w:rsid w:val="00F02F7C"/>
    <w:rsid w:val="00F03E3D"/>
    <w:rsid w:val="00F0442B"/>
    <w:rsid w:val="00F048BC"/>
    <w:rsid w:val="00F0496E"/>
    <w:rsid w:val="00F04A48"/>
    <w:rsid w:val="00F05134"/>
    <w:rsid w:val="00F05445"/>
    <w:rsid w:val="00F059E8"/>
    <w:rsid w:val="00F05E0C"/>
    <w:rsid w:val="00F06B91"/>
    <w:rsid w:val="00F074F9"/>
    <w:rsid w:val="00F10BAC"/>
    <w:rsid w:val="00F11C64"/>
    <w:rsid w:val="00F12AEC"/>
    <w:rsid w:val="00F13346"/>
    <w:rsid w:val="00F14029"/>
    <w:rsid w:val="00F16F0F"/>
    <w:rsid w:val="00F17888"/>
    <w:rsid w:val="00F20D90"/>
    <w:rsid w:val="00F2159B"/>
    <w:rsid w:val="00F223CF"/>
    <w:rsid w:val="00F22506"/>
    <w:rsid w:val="00F238E6"/>
    <w:rsid w:val="00F24110"/>
    <w:rsid w:val="00F24248"/>
    <w:rsid w:val="00F24658"/>
    <w:rsid w:val="00F2545D"/>
    <w:rsid w:val="00F256E1"/>
    <w:rsid w:val="00F279A5"/>
    <w:rsid w:val="00F279C0"/>
    <w:rsid w:val="00F31CC7"/>
    <w:rsid w:val="00F32629"/>
    <w:rsid w:val="00F331FC"/>
    <w:rsid w:val="00F3330A"/>
    <w:rsid w:val="00F340BD"/>
    <w:rsid w:val="00F34FBB"/>
    <w:rsid w:val="00F3511B"/>
    <w:rsid w:val="00F35177"/>
    <w:rsid w:val="00F35B33"/>
    <w:rsid w:val="00F36347"/>
    <w:rsid w:val="00F3667D"/>
    <w:rsid w:val="00F36C58"/>
    <w:rsid w:val="00F36E1D"/>
    <w:rsid w:val="00F37881"/>
    <w:rsid w:val="00F37A2D"/>
    <w:rsid w:val="00F40434"/>
    <w:rsid w:val="00F41FA0"/>
    <w:rsid w:val="00F42C5E"/>
    <w:rsid w:val="00F431CF"/>
    <w:rsid w:val="00F44C5D"/>
    <w:rsid w:val="00F45D99"/>
    <w:rsid w:val="00F478C4"/>
    <w:rsid w:val="00F5055C"/>
    <w:rsid w:val="00F52A50"/>
    <w:rsid w:val="00F53150"/>
    <w:rsid w:val="00F5335E"/>
    <w:rsid w:val="00F538C4"/>
    <w:rsid w:val="00F54692"/>
    <w:rsid w:val="00F5668B"/>
    <w:rsid w:val="00F56A66"/>
    <w:rsid w:val="00F57777"/>
    <w:rsid w:val="00F64E23"/>
    <w:rsid w:val="00F66841"/>
    <w:rsid w:val="00F70501"/>
    <w:rsid w:val="00F70F89"/>
    <w:rsid w:val="00F71C0E"/>
    <w:rsid w:val="00F722BC"/>
    <w:rsid w:val="00F72BBE"/>
    <w:rsid w:val="00F72BF5"/>
    <w:rsid w:val="00F730D0"/>
    <w:rsid w:val="00F75CBF"/>
    <w:rsid w:val="00F75DC7"/>
    <w:rsid w:val="00F765BE"/>
    <w:rsid w:val="00F77959"/>
    <w:rsid w:val="00F83B17"/>
    <w:rsid w:val="00F83BFD"/>
    <w:rsid w:val="00F84826"/>
    <w:rsid w:val="00F86C5C"/>
    <w:rsid w:val="00F87D0D"/>
    <w:rsid w:val="00F90055"/>
    <w:rsid w:val="00F91C62"/>
    <w:rsid w:val="00F96E31"/>
    <w:rsid w:val="00F96EF9"/>
    <w:rsid w:val="00F974AE"/>
    <w:rsid w:val="00F97E44"/>
    <w:rsid w:val="00FA0555"/>
    <w:rsid w:val="00FA19A7"/>
    <w:rsid w:val="00FA259B"/>
    <w:rsid w:val="00FA2C99"/>
    <w:rsid w:val="00FA4C73"/>
    <w:rsid w:val="00FA5F27"/>
    <w:rsid w:val="00FA6A8D"/>
    <w:rsid w:val="00FA6F6B"/>
    <w:rsid w:val="00FA7325"/>
    <w:rsid w:val="00FA7519"/>
    <w:rsid w:val="00FA7DB9"/>
    <w:rsid w:val="00FB075D"/>
    <w:rsid w:val="00FB0D13"/>
    <w:rsid w:val="00FB2A1B"/>
    <w:rsid w:val="00FB398B"/>
    <w:rsid w:val="00FB4C96"/>
    <w:rsid w:val="00FB4DE4"/>
    <w:rsid w:val="00FB4E6D"/>
    <w:rsid w:val="00FB5047"/>
    <w:rsid w:val="00FB5239"/>
    <w:rsid w:val="00FB57C5"/>
    <w:rsid w:val="00FB72D5"/>
    <w:rsid w:val="00FC07FB"/>
    <w:rsid w:val="00FC1356"/>
    <w:rsid w:val="00FC13E2"/>
    <w:rsid w:val="00FC2980"/>
    <w:rsid w:val="00FC2CA6"/>
    <w:rsid w:val="00FC31B9"/>
    <w:rsid w:val="00FC41CC"/>
    <w:rsid w:val="00FC4445"/>
    <w:rsid w:val="00FC4BF2"/>
    <w:rsid w:val="00FC4CAA"/>
    <w:rsid w:val="00FC55D7"/>
    <w:rsid w:val="00FC7990"/>
    <w:rsid w:val="00FC7A1A"/>
    <w:rsid w:val="00FD09B4"/>
    <w:rsid w:val="00FD126F"/>
    <w:rsid w:val="00FD14A0"/>
    <w:rsid w:val="00FD1788"/>
    <w:rsid w:val="00FD2A95"/>
    <w:rsid w:val="00FD2E6B"/>
    <w:rsid w:val="00FE0D9B"/>
    <w:rsid w:val="00FE0E6E"/>
    <w:rsid w:val="00FE192A"/>
    <w:rsid w:val="00FE3B45"/>
    <w:rsid w:val="00FE43B5"/>
    <w:rsid w:val="00FE4B27"/>
    <w:rsid w:val="00FE64AB"/>
    <w:rsid w:val="00FE69E6"/>
    <w:rsid w:val="00FE7151"/>
    <w:rsid w:val="00FE7B62"/>
    <w:rsid w:val="00FF1F26"/>
    <w:rsid w:val="00FF1FD4"/>
    <w:rsid w:val="00FF384E"/>
    <w:rsid w:val="00FF3FB3"/>
    <w:rsid w:val="00FF4768"/>
    <w:rsid w:val="00FF54B0"/>
    <w:rsid w:val="00FF5DE4"/>
    <w:rsid w:val="00FF5F93"/>
    <w:rsid w:val="00FF7594"/>
    <w:rsid w:val="01497741"/>
    <w:rsid w:val="018DD285"/>
    <w:rsid w:val="0190C30A"/>
    <w:rsid w:val="01FE04C1"/>
    <w:rsid w:val="02544F67"/>
    <w:rsid w:val="0272DFA5"/>
    <w:rsid w:val="02909C4E"/>
    <w:rsid w:val="037CF106"/>
    <w:rsid w:val="03A474F3"/>
    <w:rsid w:val="03F57311"/>
    <w:rsid w:val="053D6F56"/>
    <w:rsid w:val="05BC1928"/>
    <w:rsid w:val="065D5DC4"/>
    <w:rsid w:val="0770DBD2"/>
    <w:rsid w:val="07C43CB8"/>
    <w:rsid w:val="08506229"/>
    <w:rsid w:val="08BE5410"/>
    <w:rsid w:val="08C390EB"/>
    <w:rsid w:val="08F3DA24"/>
    <w:rsid w:val="0AE3DFDA"/>
    <w:rsid w:val="0B9F0039"/>
    <w:rsid w:val="0DF0B25C"/>
    <w:rsid w:val="0E60255F"/>
    <w:rsid w:val="0F5FCE51"/>
    <w:rsid w:val="0F8C82BD"/>
    <w:rsid w:val="104F6C4E"/>
    <w:rsid w:val="10EB09BF"/>
    <w:rsid w:val="1151F6A1"/>
    <w:rsid w:val="1153215E"/>
    <w:rsid w:val="1153CEA5"/>
    <w:rsid w:val="12FD6E42"/>
    <w:rsid w:val="13911B19"/>
    <w:rsid w:val="13C796F1"/>
    <w:rsid w:val="147199C3"/>
    <w:rsid w:val="15399257"/>
    <w:rsid w:val="15AA0179"/>
    <w:rsid w:val="18AE66C9"/>
    <w:rsid w:val="18EF6CAA"/>
    <w:rsid w:val="195D0886"/>
    <w:rsid w:val="1AE0DB47"/>
    <w:rsid w:val="1BE93743"/>
    <w:rsid w:val="1C989D13"/>
    <w:rsid w:val="1CACCD47"/>
    <w:rsid w:val="1D532B9C"/>
    <w:rsid w:val="1D5D2617"/>
    <w:rsid w:val="1D790968"/>
    <w:rsid w:val="1DA3D887"/>
    <w:rsid w:val="20A80F5D"/>
    <w:rsid w:val="21B613DF"/>
    <w:rsid w:val="257B8080"/>
    <w:rsid w:val="259632AB"/>
    <w:rsid w:val="25C02543"/>
    <w:rsid w:val="25CF701D"/>
    <w:rsid w:val="261BC97A"/>
    <w:rsid w:val="261D392D"/>
    <w:rsid w:val="26452CF6"/>
    <w:rsid w:val="26C30296"/>
    <w:rsid w:val="270AA231"/>
    <w:rsid w:val="27A68BFA"/>
    <w:rsid w:val="28B1F685"/>
    <w:rsid w:val="2A1E3C95"/>
    <w:rsid w:val="2A4223BE"/>
    <w:rsid w:val="2A72A7F3"/>
    <w:rsid w:val="2B34671A"/>
    <w:rsid w:val="2BB963CC"/>
    <w:rsid w:val="2CF8C686"/>
    <w:rsid w:val="2D04920D"/>
    <w:rsid w:val="2D950EE8"/>
    <w:rsid w:val="2E376195"/>
    <w:rsid w:val="2EC12366"/>
    <w:rsid w:val="2EFD1707"/>
    <w:rsid w:val="2F97C05E"/>
    <w:rsid w:val="30248800"/>
    <w:rsid w:val="30E9C049"/>
    <w:rsid w:val="32BC1DE8"/>
    <w:rsid w:val="33514A59"/>
    <w:rsid w:val="3457EE49"/>
    <w:rsid w:val="34ED1ABA"/>
    <w:rsid w:val="35C7B550"/>
    <w:rsid w:val="364AE740"/>
    <w:rsid w:val="36B9F836"/>
    <w:rsid w:val="36D4082D"/>
    <w:rsid w:val="37BBF5B4"/>
    <w:rsid w:val="38378A9B"/>
    <w:rsid w:val="387EBE77"/>
    <w:rsid w:val="39E02AF4"/>
    <w:rsid w:val="3A0BA8EF"/>
    <w:rsid w:val="3ACD118B"/>
    <w:rsid w:val="3AD71CB4"/>
    <w:rsid w:val="3BD41B1D"/>
    <w:rsid w:val="3C5EEF5C"/>
    <w:rsid w:val="3D0EEA50"/>
    <w:rsid w:val="3DB9268C"/>
    <w:rsid w:val="3E10CCC5"/>
    <w:rsid w:val="3E9E20FF"/>
    <w:rsid w:val="3FCF7B75"/>
    <w:rsid w:val="403960B1"/>
    <w:rsid w:val="41552917"/>
    <w:rsid w:val="42CE30E0"/>
    <w:rsid w:val="42D821F4"/>
    <w:rsid w:val="438F66AB"/>
    <w:rsid w:val="446A0141"/>
    <w:rsid w:val="45AE8ADD"/>
    <w:rsid w:val="466BD218"/>
    <w:rsid w:val="48C99EAB"/>
    <w:rsid w:val="48F137C9"/>
    <w:rsid w:val="4960BCF3"/>
    <w:rsid w:val="4A16C52A"/>
    <w:rsid w:val="4B289B19"/>
    <w:rsid w:val="4C1EC880"/>
    <w:rsid w:val="4C44D6E9"/>
    <w:rsid w:val="4D15BB10"/>
    <w:rsid w:val="4E139E2B"/>
    <w:rsid w:val="4F28749A"/>
    <w:rsid w:val="4F6652D9"/>
    <w:rsid w:val="4F6B7B6E"/>
    <w:rsid w:val="4FF9CE92"/>
    <w:rsid w:val="50435C0B"/>
    <w:rsid w:val="5043696C"/>
    <w:rsid w:val="51DB7033"/>
    <w:rsid w:val="52D319D3"/>
    <w:rsid w:val="52F991A8"/>
    <w:rsid w:val="537D13E6"/>
    <w:rsid w:val="543BF121"/>
    <w:rsid w:val="5483E907"/>
    <w:rsid w:val="550D2E55"/>
    <w:rsid w:val="552859E9"/>
    <w:rsid w:val="5662479B"/>
    <w:rsid w:val="56D945AD"/>
    <w:rsid w:val="5715F08F"/>
    <w:rsid w:val="572FAF13"/>
    <w:rsid w:val="579C42D3"/>
    <w:rsid w:val="58CB9A45"/>
    <w:rsid w:val="59AFB559"/>
    <w:rsid w:val="59D42A5F"/>
    <w:rsid w:val="5A535779"/>
    <w:rsid w:val="5A97CD07"/>
    <w:rsid w:val="5B4B853F"/>
    <w:rsid w:val="5CC1D4EA"/>
    <w:rsid w:val="5CDDD59D"/>
    <w:rsid w:val="5E050F9C"/>
    <w:rsid w:val="5E1DBA00"/>
    <w:rsid w:val="5E5B63B9"/>
    <w:rsid w:val="5ED1CC6C"/>
    <w:rsid w:val="611FB067"/>
    <w:rsid w:val="614D6D3C"/>
    <w:rsid w:val="615ECF83"/>
    <w:rsid w:val="6201E403"/>
    <w:rsid w:val="6251955C"/>
    <w:rsid w:val="628636DF"/>
    <w:rsid w:val="65353E26"/>
    <w:rsid w:val="65FDFCC6"/>
    <w:rsid w:val="661275D0"/>
    <w:rsid w:val="665D2B46"/>
    <w:rsid w:val="66ACE603"/>
    <w:rsid w:val="673025CB"/>
    <w:rsid w:val="68E9E803"/>
    <w:rsid w:val="69DEBB25"/>
    <w:rsid w:val="6A037D86"/>
    <w:rsid w:val="6A4D6921"/>
    <w:rsid w:val="6AE0D0BC"/>
    <w:rsid w:val="6AEC896C"/>
    <w:rsid w:val="6D3FE26D"/>
    <w:rsid w:val="6F7EFFAF"/>
    <w:rsid w:val="6FBFFA8F"/>
    <w:rsid w:val="705AAC8F"/>
    <w:rsid w:val="706CB750"/>
    <w:rsid w:val="706CF6AE"/>
    <w:rsid w:val="708FECBF"/>
    <w:rsid w:val="70E0DC23"/>
    <w:rsid w:val="71639106"/>
    <w:rsid w:val="749B31C8"/>
    <w:rsid w:val="74F1B95C"/>
    <w:rsid w:val="757FBEEE"/>
    <w:rsid w:val="75EBB59A"/>
    <w:rsid w:val="76370229"/>
    <w:rsid w:val="76429F12"/>
    <w:rsid w:val="7715B1C4"/>
    <w:rsid w:val="78BEE106"/>
    <w:rsid w:val="78ED3DF3"/>
    <w:rsid w:val="79396D02"/>
    <w:rsid w:val="799F1DFA"/>
    <w:rsid w:val="7B2DB27A"/>
    <w:rsid w:val="7B612A0F"/>
    <w:rsid w:val="7B8B077D"/>
    <w:rsid w:val="7BE888C6"/>
    <w:rsid w:val="7D6FA36C"/>
    <w:rsid w:val="7F7509AB"/>
    <w:rsid w:val="7FE5D1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72DF2"/>
  <w15:docId w15:val="{B0648EAD-8B63-4740-B663-6B6C0EA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24" w:unhideWhenUsed="1" w:qFormat="1"/>
    <w:lsdException w:name="table of figures" w:semiHidden="1" w:unhideWhenUsed="1"/>
    <w:lsdException w:name="envelope address" w:semiHidden="1" w:uiPriority="24" w:unhideWhenUsed="1"/>
    <w:lsdException w:name="envelope return" w:semiHidden="1" w:uiPriority="24" w:unhideWhenUsed="1"/>
    <w:lsdException w:name="footnote reference" w:semiHidden="1" w:uiPriority="24"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iPriority="2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EA1"/>
    <w:pPr>
      <w:spacing w:before="240" w:after="0" w:line="240" w:lineRule="auto"/>
    </w:pPr>
    <w:rPr>
      <w:rFonts w:ascii="Arial" w:eastAsia="Calibri" w:hAnsi="Arial" w:cs="Arial"/>
      <w:sz w:val="24"/>
      <w:szCs w:val="24"/>
    </w:rPr>
  </w:style>
  <w:style w:type="paragraph" w:styleId="Heading1">
    <w:name w:val="heading 1"/>
    <w:basedOn w:val="Heading4"/>
    <w:next w:val="BodyText"/>
    <w:link w:val="Heading1Char"/>
    <w:qFormat/>
    <w:rsid w:val="00BE2718"/>
    <w:pPr>
      <w:outlineLvl w:val="0"/>
    </w:pPr>
    <w:rPr>
      <w:sz w:val="40"/>
      <w:szCs w:val="40"/>
      <w:lang w:val="en-GB"/>
    </w:rPr>
  </w:style>
  <w:style w:type="paragraph" w:styleId="Heading2">
    <w:name w:val="heading 2"/>
    <w:basedOn w:val="Normal"/>
    <w:next w:val="BodyText"/>
    <w:link w:val="Heading2Char"/>
    <w:unhideWhenUsed/>
    <w:qFormat/>
    <w:rsid w:val="00015E0B"/>
    <w:pPr>
      <w:outlineLvl w:val="1"/>
    </w:pPr>
    <w:rPr>
      <w:sz w:val="36"/>
      <w:szCs w:val="36"/>
    </w:rPr>
  </w:style>
  <w:style w:type="paragraph" w:styleId="Heading3">
    <w:name w:val="heading 3"/>
    <w:basedOn w:val="BodyText"/>
    <w:next w:val="BodyText"/>
    <w:link w:val="Heading3Char"/>
    <w:unhideWhenUsed/>
    <w:qFormat/>
    <w:rsid w:val="00CD7A64"/>
    <w:pPr>
      <w:keepNext/>
      <w:keepLines/>
      <w:spacing w:before="220" w:after="0"/>
      <w:outlineLvl w:val="2"/>
    </w:pPr>
    <w:rPr>
      <w:rFonts w:eastAsia="Times New Roman"/>
      <w:sz w:val="32"/>
      <w:szCs w:val="32"/>
    </w:rPr>
  </w:style>
  <w:style w:type="paragraph" w:styleId="Heading4">
    <w:name w:val="heading 4"/>
    <w:basedOn w:val="BodyText"/>
    <w:next w:val="BodyTextIndent"/>
    <w:link w:val="Heading4Char"/>
    <w:unhideWhenUsed/>
    <w:qFormat/>
    <w:rsid w:val="006B2B75"/>
    <w:pPr>
      <w:spacing w:after="0" w:line="240" w:lineRule="auto"/>
      <w:outlineLvl w:val="3"/>
    </w:pPr>
    <w:rPr>
      <w:bCs/>
      <w:sz w:val="28"/>
      <w:szCs w:val="28"/>
    </w:rPr>
  </w:style>
  <w:style w:type="paragraph" w:styleId="Heading5">
    <w:name w:val="heading 5"/>
    <w:basedOn w:val="BodyText"/>
    <w:next w:val="BodyTextIndent"/>
    <w:link w:val="Heading5Char"/>
    <w:unhideWhenUsed/>
    <w:qFormat/>
    <w:rsid w:val="000B0213"/>
    <w:pPr>
      <w:keepNext/>
      <w:keepLines/>
      <w:numPr>
        <w:ilvl w:val="1"/>
        <w:numId w:val="1"/>
      </w:numPr>
      <w:spacing w:before="220" w:after="0"/>
      <w:outlineLvl w:val="4"/>
    </w:pPr>
    <w:rPr>
      <w:rFonts w:eastAsia="Times New Roman"/>
      <w:b/>
    </w:rPr>
  </w:style>
  <w:style w:type="paragraph" w:styleId="Heading6">
    <w:name w:val="heading 6"/>
    <w:basedOn w:val="BodyText"/>
    <w:next w:val="BodyTextIndent"/>
    <w:link w:val="Heading6Char"/>
    <w:semiHidden/>
    <w:unhideWhenUsed/>
    <w:qFormat/>
    <w:rsid w:val="000B0213"/>
    <w:pPr>
      <w:keepNext/>
      <w:keepLines/>
      <w:spacing w:before="220" w:after="0"/>
      <w:ind w:left="709"/>
      <w:outlineLvl w:val="5"/>
    </w:pPr>
    <w:rPr>
      <w:rFonts w:eastAsia="Times New Roman"/>
      <w:b/>
      <w:iCs/>
    </w:rPr>
  </w:style>
  <w:style w:type="paragraph" w:styleId="Heading7">
    <w:name w:val="heading 7"/>
    <w:basedOn w:val="BodyText"/>
    <w:next w:val="BodyText"/>
    <w:link w:val="Heading7Char"/>
    <w:uiPriority w:val="99"/>
    <w:semiHidden/>
    <w:unhideWhenUsed/>
    <w:qFormat/>
    <w:rsid w:val="000B0213"/>
    <w:pPr>
      <w:keepNext/>
      <w:keepLines/>
      <w:pageBreakBefore/>
      <w:numPr>
        <w:numId w:val="2"/>
      </w:numPr>
      <w:spacing w:after="0" w:line="240" w:lineRule="auto"/>
      <w:outlineLvl w:val="6"/>
    </w:pPr>
    <w:rPr>
      <w:rFonts w:eastAsia="Times New Roman"/>
      <w:b/>
      <w:iCs/>
    </w:rPr>
  </w:style>
  <w:style w:type="paragraph" w:styleId="Heading8">
    <w:name w:val="heading 8"/>
    <w:basedOn w:val="BodyText"/>
    <w:next w:val="BodyText"/>
    <w:link w:val="Heading8Char"/>
    <w:uiPriority w:val="19"/>
    <w:semiHidden/>
    <w:unhideWhenUsed/>
    <w:qFormat/>
    <w:rsid w:val="000B0213"/>
    <w:pPr>
      <w:keepNext/>
      <w:keepLines/>
      <w:outlineLvl w:val="7"/>
    </w:pPr>
    <w:rPr>
      <w:rFonts w:eastAsia="Times New Roman"/>
      <w:szCs w:val="20"/>
    </w:rPr>
  </w:style>
  <w:style w:type="paragraph" w:styleId="Heading9">
    <w:name w:val="heading 9"/>
    <w:basedOn w:val="BodyText"/>
    <w:next w:val="BodyText"/>
    <w:link w:val="Heading9Char"/>
    <w:uiPriority w:val="19"/>
    <w:semiHidden/>
    <w:unhideWhenUsed/>
    <w:qFormat/>
    <w:rsid w:val="000B0213"/>
    <w:pPr>
      <w:keepNext/>
      <w:keepLines/>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718"/>
    <w:rPr>
      <w:rFonts w:ascii="Arial" w:eastAsia="Calibri" w:hAnsi="Arial" w:cs="Arial"/>
      <w:bCs/>
      <w:sz w:val="40"/>
      <w:szCs w:val="40"/>
      <w:lang w:val="en-GB"/>
    </w:rPr>
  </w:style>
  <w:style w:type="character" w:customStyle="1" w:styleId="Heading2Char">
    <w:name w:val="Heading 2 Char"/>
    <w:basedOn w:val="DefaultParagraphFont"/>
    <w:link w:val="Heading2"/>
    <w:rsid w:val="00015E0B"/>
    <w:rPr>
      <w:rFonts w:ascii="Arial" w:eastAsia="Calibri" w:hAnsi="Arial" w:cs="Arial"/>
      <w:sz w:val="36"/>
      <w:szCs w:val="36"/>
    </w:rPr>
  </w:style>
  <w:style w:type="character" w:customStyle="1" w:styleId="Heading3Char">
    <w:name w:val="Heading 3 Char"/>
    <w:basedOn w:val="DefaultParagraphFont"/>
    <w:link w:val="Heading3"/>
    <w:rsid w:val="00CD7A64"/>
    <w:rPr>
      <w:rFonts w:ascii="Arial" w:eastAsia="Times New Roman" w:hAnsi="Arial" w:cs="Arial"/>
      <w:sz w:val="32"/>
      <w:szCs w:val="32"/>
    </w:rPr>
  </w:style>
  <w:style w:type="character" w:customStyle="1" w:styleId="Heading4Char">
    <w:name w:val="Heading 4 Char"/>
    <w:basedOn w:val="DefaultParagraphFont"/>
    <w:link w:val="Heading4"/>
    <w:rsid w:val="006B2B75"/>
    <w:rPr>
      <w:rFonts w:ascii="Arial" w:eastAsia="Calibri" w:hAnsi="Arial" w:cs="Arial"/>
      <w:bCs/>
      <w:sz w:val="28"/>
      <w:szCs w:val="28"/>
    </w:rPr>
  </w:style>
  <w:style w:type="character" w:customStyle="1" w:styleId="Heading5Char">
    <w:name w:val="Heading 5 Char"/>
    <w:basedOn w:val="DefaultParagraphFont"/>
    <w:link w:val="Heading5"/>
    <w:rsid w:val="000B0213"/>
    <w:rPr>
      <w:rFonts w:ascii="Arial" w:eastAsia="Times New Roman" w:hAnsi="Arial" w:cs="Arial"/>
      <w:b/>
      <w:sz w:val="24"/>
      <w:szCs w:val="24"/>
    </w:rPr>
  </w:style>
  <w:style w:type="character" w:customStyle="1" w:styleId="Heading6Char">
    <w:name w:val="Heading 6 Char"/>
    <w:basedOn w:val="DefaultParagraphFont"/>
    <w:link w:val="Heading6"/>
    <w:semiHidden/>
    <w:rsid w:val="000B0213"/>
    <w:rPr>
      <w:rFonts w:ascii="Tahoma" w:eastAsia="Times New Roman" w:hAnsi="Tahoma" w:cs="Times New Roman"/>
      <w:b/>
      <w:iCs/>
      <w:sz w:val="21"/>
    </w:rPr>
  </w:style>
  <w:style w:type="character" w:customStyle="1" w:styleId="Heading7Char">
    <w:name w:val="Heading 7 Char"/>
    <w:basedOn w:val="DefaultParagraphFont"/>
    <w:link w:val="Heading7"/>
    <w:uiPriority w:val="99"/>
    <w:semiHidden/>
    <w:rsid w:val="000B0213"/>
    <w:rPr>
      <w:rFonts w:ascii="Arial" w:eastAsia="Times New Roman" w:hAnsi="Arial" w:cs="Arial"/>
      <w:b/>
      <w:iCs/>
      <w:sz w:val="24"/>
      <w:szCs w:val="24"/>
    </w:rPr>
  </w:style>
  <w:style w:type="character" w:customStyle="1" w:styleId="Heading8Char">
    <w:name w:val="Heading 8 Char"/>
    <w:basedOn w:val="DefaultParagraphFont"/>
    <w:link w:val="Heading8"/>
    <w:uiPriority w:val="19"/>
    <w:semiHidden/>
    <w:rsid w:val="000B0213"/>
    <w:rPr>
      <w:rFonts w:ascii="Tahoma" w:eastAsia="Times New Roman" w:hAnsi="Tahoma" w:cs="Times New Roman"/>
      <w:sz w:val="21"/>
      <w:szCs w:val="20"/>
    </w:rPr>
  </w:style>
  <w:style w:type="character" w:customStyle="1" w:styleId="Heading9Char">
    <w:name w:val="Heading 9 Char"/>
    <w:basedOn w:val="DefaultParagraphFont"/>
    <w:link w:val="Heading9"/>
    <w:uiPriority w:val="19"/>
    <w:semiHidden/>
    <w:rsid w:val="000B0213"/>
    <w:rPr>
      <w:rFonts w:ascii="Tahoma" w:eastAsia="Times New Roman" w:hAnsi="Tahoma" w:cs="Times New Roman"/>
      <w:iCs/>
      <w:sz w:val="21"/>
      <w:szCs w:val="20"/>
    </w:rPr>
  </w:style>
  <w:style w:type="character" w:styleId="Hyperlink">
    <w:name w:val="Hyperlink"/>
    <w:basedOn w:val="DefaultParagraphFont"/>
    <w:uiPriority w:val="99"/>
    <w:unhideWhenUsed/>
    <w:rsid w:val="000B0213"/>
    <w:rPr>
      <w:color w:val="0000FF" w:themeColor="hyperlink"/>
      <w:u w:val="single"/>
    </w:rPr>
  </w:style>
  <w:style w:type="character" w:styleId="FollowedHyperlink">
    <w:name w:val="FollowedHyperlink"/>
    <w:basedOn w:val="DefaultParagraphFont"/>
    <w:uiPriority w:val="99"/>
    <w:semiHidden/>
    <w:unhideWhenUsed/>
    <w:rsid w:val="000B0213"/>
    <w:rPr>
      <w:color w:val="800080" w:themeColor="followedHyperlink"/>
      <w:u w:val="single"/>
    </w:rPr>
  </w:style>
  <w:style w:type="paragraph" w:styleId="BodyText">
    <w:name w:val="Body Text"/>
    <w:basedOn w:val="Normal"/>
    <w:link w:val="BodyTextChar"/>
    <w:uiPriority w:val="99"/>
    <w:unhideWhenUsed/>
    <w:qFormat/>
    <w:rsid w:val="000B0213"/>
    <w:pPr>
      <w:spacing w:after="240" w:line="280" w:lineRule="atLeast"/>
    </w:pPr>
  </w:style>
  <w:style w:type="character" w:customStyle="1" w:styleId="BodyTextChar">
    <w:name w:val="Body Text Char"/>
    <w:basedOn w:val="DefaultParagraphFont"/>
    <w:link w:val="BodyText"/>
    <w:uiPriority w:val="99"/>
    <w:rsid w:val="000B0213"/>
    <w:rPr>
      <w:rFonts w:ascii="Tahoma" w:eastAsia="Calibri" w:hAnsi="Tahoma" w:cs="Times New Roman"/>
      <w:sz w:val="21"/>
    </w:rPr>
  </w:style>
  <w:style w:type="paragraph" w:styleId="BodyTextIndent">
    <w:name w:val="Body Text Indent"/>
    <w:basedOn w:val="BodyText"/>
    <w:link w:val="BodyTextIndentChar"/>
    <w:uiPriority w:val="99"/>
    <w:semiHidden/>
    <w:unhideWhenUsed/>
    <w:qFormat/>
    <w:rsid w:val="000B0213"/>
    <w:pPr>
      <w:ind w:left="709"/>
    </w:pPr>
  </w:style>
  <w:style w:type="character" w:customStyle="1" w:styleId="BodyTextIndentChar">
    <w:name w:val="Body Text Indent Char"/>
    <w:basedOn w:val="DefaultParagraphFont"/>
    <w:link w:val="BodyTextIndent"/>
    <w:uiPriority w:val="99"/>
    <w:semiHidden/>
    <w:rsid w:val="000B0213"/>
    <w:rPr>
      <w:rFonts w:ascii="Tahoma" w:eastAsia="Calibri" w:hAnsi="Tahoma" w:cs="Times New Roman"/>
      <w:sz w:val="21"/>
    </w:rPr>
  </w:style>
  <w:style w:type="paragraph" w:styleId="NormalWeb">
    <w:name w:val="Normal (Web)"/>
    <w:basedOn w:val="Normal"/>
    <w:uiPriority w:val="99"/>
    <w:semiHidden/>
    <w:unhideWhenUsed/>
    <w:rsid w:val="000B0213"/>
    <w:pPr>
      <w:spacing w:before="100" w:beforeAutospacing="1" w:after="100" w:afterAutospacing="1"/>
    </w:pPr>
    <w:rPr>
      <w:rFonts w:ascii="Times New Roman" w:eastAsia="Times New Roman" w:hAnsi="Times New Roman"/>
      <w:lang w:eastAsia="en-NZ"/>
    </w:rPr>
  </w:style>
  <w:style w:type="paragraph" w:styleId="TOC1">
    <w:name w:val="toc 1"/>
    <w:basedOn w:val="Normal"/>
    <w:next w:val="Normal"/>
    <w:autoRedefine/>
    <w:uiPriority w:val="39"/>
    <w:unhideWhenUsed/>
    <w:rsid w:val="004E0DC8"/>
    <w:pPr>
      <w:tabs>
        <w:tab w:val="right" w:pos="8505"/>
      </w:tabs>
      <w:spacing w:before="110"/>
      <w:ind w:left="1134" w:right="1134" w:hanging="567"/>
    </w:pPr>
    <w:rPr>
      <w:rFonts w:asciiTheme="minorHAnsi" w:hAnsiTheme="minorHAnsi" w:cstheme="minorHAnsi"/>
      <w:b/>
      <w:noProof/>
      <w:sz w:val="22"/>
    </w:rPr>
  </w:style>
  <w:style w:type="paragraph" w:styleId="TOC2">
    <w:name w:val="toc 2"/>
    <w:basedOn w:val="Normal"/>
    <w:next w:val="Normal"/>
    <w:autoRedefine/>
    <w:uiPriority w:val="39"/>
    <w:unhideWhenUsed/>
    <w:rsid w:val="004E0DC8"/>
    <w:pPr>
      <w:tabs>
        <w:tab w:val="right" w:pos="8505"/>
      </w:tabs>
      <w:spacing w:before="110"/>
      <w:ind w:left="1134" w:right="1134" w:hanging="567"/>
    </w:pPr>
  </w:style>
  <w:style w:type="paragraph" w:styleId="TOC3">
    <w:name w:val="toc 3"/>
    <w:basedOn w:val="Normal"/>
    <w:next w:val="Normal"/>
    <w:autoRedefine/>
    <w:uiPriority w:val="39"/>
    <w:unhideWhenUsed/>
    <w:rsid w:val="000B0213"/>
    <w:pPr>
      <w:tabs>
        <w:tab w:val="right" w:pos="8505"/>
      </w:tabs>
      <w:spacing w:before="110"/>
      <w:ind w:left="1701" w:right="1134" w:hanging="567"/>
    </w:pPr>
    <w:rPr>
      <w:b/>
    </w:rPr>
  </w:style>
  <w:style w:type="paragraph" w:styleId="TOC4">
    <w:name w:val="toc 4"/>
    <w:basedOn w:val="Normal"/>
    <w:next w:val="Normal"/>
    <w:autoRedefine/>
    <w:uiPriority w:val="39"/>
    <w:unhideWhenUsed/>
    <w:rsid w:val="000B0213"/>
    <w:pPr>
      <w:tabs>
        <w:tab w:val="right" w:pos="8505"/>
      </w:tabs>
      <w:spacing w:before="110"/>
      <w:ind w:left="1701" w:right="1134" w:hanging="567"/>
    </w:pPr>
  </w:style>
  <w:style w:type="paragraph" w:styleId="TOC5">
    <w:name w:val="toc 5"/>
    <w:basedOn w:val="Normal"/>
    <w:next w:val="Normal"/>
    <w:autoRedefine/>
    <w:uiPriority w:val="39"/>
    <w:unhideWhenUsed/>
    <w:rsid w:val="000B0213"/>
    <w:pPr>
      <w:tabs>
        <w:tab w:val="right" w:pos="8505"/>
      </w:tabs>
      <w:spacing w:before="110" w:after="100"/>
      <w:ind w:left="1134" w:right="1134" w:hanging="567"/>
    </w:pPr>
  </w:style>
  <w:style w:type="paragraph" w:styleId="TOC6">
    <w:name w:val="toc 6"/>
    <w:basedOn w:val="Normal"/>
    <w:next w:val="Normal"/>
    <w:autoRedefine/>
    <w:uiPriority w:val="39"/>
    <w:unhideWhenUsed/>
    <w:rsid w:val="000B0213"/>
    <w:pPr>
      <w:tabs>
        <w:tab w:val="right" w:pos="8505"/>
      </w:tabs>
      <w:spacing w:before="110"/>
      <w:ind w:left="1134" w:right="1134" w:hanging="567"/>
    </w:pPr>
  </w:style>
  <w:style w:type="paragraph" w:styleId="TOC7">
    <w:name w:val="toc 7"/>
    <w:basedOn w:val="Normal"/>
    <w:next w:val="Normal"/>
    <w:autoRedefine/>
    <w:uiPriority w:val="39"/>
    <w:unhideWhenUsed/>
    <w:rsid w:val="000B0213"/>
    <w:pPr>
      <w:tabs>
        <w:tab w:val="right" w:pos="8505"/>
      </w:tabs>
      <w:spacing w:before="110"/>
      <w:ind w:left="1134" w:right="1134" w:hanging="567"/>
    </w:pPr>
  </w:style>
  <w:style w:type="paragraph" w:styleId="TOC8">
    <w:name w:val="toc 8"/>
    <w:basedOn w:val="Normal"/>
    <w:next w:val="Normal"/>
    <w:autoRedefine/>
    <w:uiPriority w:val="39"/>
    <w:unhideWhenUsed/>
    <w:rsid w:val="000B0213"/>
    <w:pPr>
      <w:tabs>
        <w:tab w:val="right" w:pos="8505"/>
      </w:tabs>
      <w:spacing w:before="110"/>
      <w:ind w:left="1134" w:right="1134" w:hanging="567"/>
    </w:pPr>
  </w:style>
  <w:style w:type="paragraph" w:styleId="TOC9">
    <w:name w:val="toc 9"/>
    <w:basedOn w:val="Normal"/>
    <w:next w:val="Normal"/>
    <w:autoRedefine/>
    <w:uiPriority w:val="39"/>
    <w:unhideWhenUsed/>
    <w:rsid w:val="000B0213"/>
    <w:pPr>
      <w:tabs>
        <w:tab w:val="right" w:pos="8505"/>
      </w:tabs>
      <w:spacing w:before="110"/>
      <w:ind w:left="1134" w:right="1134" w:hanging="567"/>
    </w:pPr>
  </w:style>
  <w:style w:type="paragraph" w:styleId="FootnoteText">
    <w:name w:val="footnote text"/>
    <w:basedOn w:val="Normal"/>
    <w:link w:val="FootnoteTextChar"/>
    <w:uiPriority w:val="99"/>
    <w:unhideWhenUsed/>
    <w:rsid w:val="000B0213"/>
    <w:rPr>
      <w:sz w:val="20"/>
      <w:szCs w:val="20"/>
    </w:rPr>
  </w:style>
  <w:style w:type="character" w:customStyle="1" w:styleId="FootnoteTextChar">
    <w:name w:val="Footnote Text Char"/>
    <w:basedOn w:val="DefaultParagraphFont"/>
    <w:link w:val="FootnoteText"/>
    <w:uiPriority w:val="99"/>
    <w:rsid w:val="000B0213"/>
    <w:rPr>
      <w:rFonts w:ascii="Tahoma" w:eastAsia="Calibri" w:hAnsi="Tahoma" w:cs="Times New Roman"/>
      <w:sz w:val="20"/>
      <w:szCs w:val="20"/>
    </w:rPr>
  </w:style>
  <w:style w:type="paragraph" w:styleId="CommentText">
    <w:name w:val="annotation text"/>
    <w:basedOn w:val="Normal"/>
    <w:link w:val="CommentTextChar"/>
    <w:uiPriority w:val="29"/>
    <w:unhideWhenUsed/>
    <w:rsid w:val="000B0213"/>
    <w:rPr>
      <w:sz w:val="20"/>
      <w:szCs w:val="20"/>
    </w:rPr>
  </w:style>
  <w:style w:type="character" w:customStyle="1" w:styleId="CommentTextChar">
    <w:name w:val="Comment Text Char"/>
    <w:basedOn w:val="DefaultParagraphFont"/>
    <w:link w:val="CommentText"/>
    <w:uiPriority w:val="29"/>
    <w:rsid w:val="000B0213"/>
    <w:rPr>
      <w:rFonts w:ascii="Tahoma" w:eastAsia="Calibri" w:hAnsi="Tahoma" w:cs="Times New Roman"/>
      <w:sz w:val="20"/>
      <w:szCs w:val="20"/>
    </w:rPr>
  </w:style>
  <w:style w:type="paragraph" w:styleId="Header">
    <w:name w:val="header"/>
    <w:basedOn w:val="Normal"/>
    <w:link w:val="HeaderChar"/>
    <w:uiPriority w:val="99"/>
    <w:unhideWhenUsed/>
    <w:rsid w:val="000B0213"/>
    <w:pPr>
      <w:tabs>
        <w:tab w:val="center" w:pos="4536"/>
        <w:tab w:val="right" w:pos="9072"/>
      </w:tabs>
    </w:pPr>
    <w:rPr>
      <w:sz w:val="18"/>
    </w:rPr>
  </w:style>
  <w:style w:type="character" w:customStyle="1" w:styleId="HeaderChar">
    <w:name w:val="Header Char"/>
    <w:basedOn w:val="DefaultParagraphFont"/>
    <w:link w:val="Header"/>
    <w:uiPriority w:val="99"/>
    <w:rsid w:val="000B0213"/>
    <w:rPr>
      <w:rFonts w:ascii="Tahoma" w:eastAsia="Calibri" w:hAnsi="Tahoma" w:cs="Times New Roman"/>
      <w:sz w:val="18"/>
    </w:rPr>
  </w:style>
  <w:style w:type="paragraph" w:styleId="Footer">
    <w:name w:val="footer"/>
    <w:basedOn w:val="Normal"/>
    <w:link w:val="FooterChar"/>
    <w:uiPriority w:val="99"/>
    <w:unhideWhenUsed/>
    <w:rsid w:val="000B0213"/>
    <w:pPr>
      <w:tabs>
        <w:tab w:val="center" w:pos="4536"/>
        <w:tab w:val="right" w:pos="9072"/>
      </w:tabs>
    </w:pPr>
    <w:rPr>
      <w:sz w:val="18"/>
    </w:rPr>
  </w:style>
  <w:style w:type="character" w:customStyle="1" w:styleId="FooterChar">
    <w:name w:val="Footer Char"/>
    <w:basedOn w:val="DefaultParagraphFont"/>
    <w:link w:val="Footer"/>
    <w:uiPriority w:val="99"/>
    <w:rsid w:val="000B0213"/>
    <w:rPr>
      <w:rFonts w:ascii="Tahoma" w:eastAsia="Calibri" w:hAnsi="Tahoma" w:cs="Times New Roman"/>
      <w:sz w:val="18"/>
    </w:rPr>
  </w:style>
  <w:style w:type="paragraph" w:styleId="Caption">
    <w:name w:val="caption"/>
    <w:basedOn w:val="BodyText"/>
    <w:next w:val="Normal"/>
    <w:uiPriority w:val="24"/>
    <w:semiHidden/>
    <w:unhideWhenUsed/>
    <w:qFormat/>
    <w:rsid w:val="000B0213"/>
    <w:rPr>
      <w:b/>
      <w:bCs/>
      <w:szCs w:val="18"/>
    </w:rPr>
  </w:style>
  <w:style w:type="paragraph" w:styleId="EnvelopeAddress">
    <w:name w:val="envelope address"/>
    <w:basedOn w:val="Normal"/>
    <w:uiPriority w:val="24"/>
    <w:semiHidden/>
    <w:unhideWhenUsed/>
    <w:rsid w:val="000B0213"/>
    <w:pPr>
      <w:framePr w:w="7920" w:h="1980" w:hSpace="180" w:wrap="auto" w:hAnchor="page" w:xAlign="center" w:yAlign="bottom"/>
      <w:ind w:left="2880"/>
    </w:pPr>
    <w:rPr>
      <w:rFonts w:eastAsia="Times New Roman"/>
    </w:rPr>
  </w:style>
  <w:style w:type="paragraph" w:styleId="EnvelopeReturn">
    <w:name w:val="envelope return"/>
    <w:basedOn w:val="Normal"/>
    <w:uiPriority w:val="24"/>
    <w:semiHidden/>
    <w:unhideWhenUsed/>
    <w:rsid w:val="000B0213"/>
    <w:rPr>
      <w:rFonts w:eastAsia="Times New Roman"/>
      <w:sz w:val="20"/>
      <w:szCs w:val="20"/>
    </w:rPr>
  </w:style>
  <w:style w:type="paragraph" w:styleId="EndnoteText">
    <w:name w:val="endnote text"/>
    <w:basedOn w:val="Normal"/>
    <w:link w:val="EndnoteTextChar"/>
    <w:uiPriority w:val="24"/>
    <w:semiHidden/>
    <w:unhideWhenUsed/>
    <w:rsid w:val="000B0213"/>
    <w:rPr>
      <w:sz w:val="20"/>
      <w:szCs w:val="20"/>
    </w:rPr>
  </w:style>
  <w:style w:type="character" w:customStyle="1" w:styleId="EndnoteTextChar">
    <w:name w:val="Endnote Text Char"/>
    <w:basedOn w:val="DefaultParagraphFont"/>
    <w:link w:val="EndnoteText"/>
    <w:uiPriority w:val="24"/>
    <w:semiHidden/>
    <w:rsid w:val="000B0213"/>
    <w:rPr>
      <w:rFonts w:ascii="Tahoma" w:eastAsia="Calibri" w:hAnsi="Tahoma" w:cs="Times New Roman"/>
      <w:sz w:val="20"/>
      <w:szCs w:val="20"/>
    </w:rPr>
  </w:style>
  <w:style w:type="paragraph" w:styleId="Title">
    <w:name w:val="Title"/>
    <w:basedOn w:val="BodyText"/>
    <w:link w:val="TitleChar"/>
    <w:uiPriority w:val="99"/>
    <w:qFormat/>
    <w:rsid w:val="000B0213"/>
    <w:pPr>
      <w:spacing w:after="60"/>
      <w:outlineLvl w:val="0"/>
    </w:pPr>
    <w:rPr>
      <w:bCs/>
      <w:kern w:val="28"/>
      <w:sz w:val="36"/>
      <w:szCs w:val="32"/>
    </w:rPr>
  </w:style>
  <w:style w:type="character" w:customStyle="1" w:styleId="TitleChar">
    <w:name w:val="Title Char"/>
    <w:basedOn w:val="DefaultParagraphFont"/>
    <w:link w:val="Title"/>
    <w:uiPriority w:val="99"/>
    <w:rsid w:val="000B0213"/>
    <w:rPr>
      <w:rFonts w:ascii="Tahoma" w:eastAsia="Calibri" w:hAnsi="Tahoma" w:cs="Arial"/>
      <w:bCs/>
      <w:kern w:val="28"/>
      <w:sz w:val="36"/>
      <w:szCs w:val="32"/>
    </w:rPr>
  </w:style>
  <w:style w:type="paragraph" w:styleId="CommentSubject">
    <w:name w:val="annotation subject"/>
    <w:basedOn w:val="CommentText"/>
    <w:next w:val="CommentText"/>
    <w:link w:val="CommentSubjectChar"/>
    <w:uiPriority w:val="29"/>
    <w:semiHidden/>
    <w:unhideWhenUsed/>
    <w:rsid w:val="000B0213"/>
    <w:rPr>
      <w:b/>
      <w:bCs/>
    </w:rPr>
  </w:style>
  <w:style w:type="character" w:customStyle="1" w:styleId="CommentSubjectChar">
    <w:name w:val="Comment Subject Char"/>
    <w:basedOn w:val="CommentTextChar"/>
    <w:link w:val="CommentSubject"/>
    <w:uiPriority w:val="29"/>
    <w:semiHidden/>
    <w:rsid w:val="000B0213"/>
    <w:rPr>
      <w:rFonts w:ascii="Tahoma" w:eastAsia="Calibri" w:hAnsi="Tahoma" w:cs="Times New Roman"/>
      <w:b/>
      <w:bCs/>
      <w:sz w:val="20"/>
      <w:szCs w:val="20"/>
    </w:rPr>
  </w:style>
  <w:style w:type="paragraph" w:styleId="BalloonText">
    <w:name w:val="Balloon Text"/>
    <w:basedOn w:val="Normal"/>
    <w:link w:val="BalloonTextChar"/>
    <w:uiPriority w:val="29"/>
    <w:semiHidden/>
    <w:unhideWhenUsed/>
    <w:rsid w:val="000B0213"/>
    <w:rPr>
      <w:rFonts w:cs="Tahoma"/>
      <w:sz w:val="16"/>
      <w:szCs w:val="16"/>
    </w:rPr>
  </w:style>
  <w:style w:type="character" w:customStyle="1" w:styleId="BalloonTextChar">
    <w:name w:val="Balloon Text Char"/>
    <w:basedOn w:val="DefaultParagraphFont"/>
    <w:link w:val="BalloonText"/>
    <w:uiPriority w:val="29"/>
    <w:semiHidden/>
    <w:rsid w:val="000B0213"/>
    <w:rPr>
      <w:rFonts w:ascii="Tahoma" w:eastAsia="Calibri" w:hAnsi="Tahoma" w:cs="Tahoma"/>
      <w:sz w:val="16"/>
      <w:szCs w:val="16"/>
    </w:rPr>
  </w:style>
  <w:style w:type="paragraph" w:styleId="ListParagraph">
    <w:name w:val="List Paragraph"/>
    <w:basedOn w:val="Normal"/>
    <w:uiPriority w:val="34"/>
    <w:qFormat/>
    <w:rsid w:val="000B0213"/>
    <w:pPr>
      <w:ind w:left="720"/>
      <w:contextualSpacing/>
    </w:pPr>
  </w:style>
  <w:style w:type="paragraph" w:customStyle="1" w:styleId="Alphalist">
    <w:name w:val="Alpha list"/>
    <w:basedOn w:val="BodyText"/>
    <w:uiPriority w:val="99"/>
    <w:semiHidden/>
    <w:qFormat/>
    <w:rsid w:val="000B0213"/>
    <w:pPr>
      <w:numPr>
        <w:numId w:val="3"/>
      </w:numPr>
    </w:pPr>
  </w:style>
  <w:style w:type="paragraph" w:customStyle="1" w:styleId="Bullet">
    <w:name w:val="Bullet"/>
    <w:basedOn w:val="BodyText"/>
    <w:uiPriority w:val="99"/>
    <w:semiHidden/>
    <w:qFormat/>
    <w:rsid w:val="000B0213"/>
    <w:pPr>
      <w:numPr>
        <w:numId w:val="4"/>
      </w:numPr>
      <w:tabs>
        <w:tab w:val="num" w:pos="709"/>
      </w:tabs>
      <w:ind w:left="709"/>
    </w:pPr>
  </w:style>
  <w:style w:type="paragraph" w:customStyle="1" w:styleId="Numberedparagraphs">
    <w:name w:val="Numbered paragraphs"/>
    <w:basedOn w:val="BodyText"/>
    <w:uiPriority w:val="99"/>
    <w:semiHidden/>
    <w:qFormat/>
    <w:rsid w:val="000B0213"/>
    <w:pPr>
      <w:numPr>
        <w:numId w:val="5"/>
      </w:numPr>
    </w:pPr>
  </w:style>
  <w:style w:type="paragraph" w:customStyle="1" w:styleId="Quotation">
    <w:name w:val="Quotation"/>
    <w:basedOn w:val="BodyText"/>
    <w:uiPriority w:val="99"/>
    <w:semiHidden/>
    <w:rsid w:val="000B0213"/>
    <w:pPr>
      <w:ind w:left="709" w:right="709"/>
    </w:pPr>
    <w:rPr>
      <w:i/>
    </w:rPr>
  </w:style>
  <w:style w:type="paragraph" w:customStyle="1" w:styleId="zAddressDetails">
    <w:name w:val="z_Address Details"/>
    <w:basedOn w:val="Normal"/>
    <w:uiPriority w:val="24"/>
    <w:semiHidden/>
    <w:rsid w:val="000B0213"/>
    <w:pPr>
      <w:spacing w:line="200" w:lineRule="atLeast"/>
      <w:ind w:left="6095" w:right="-1134"/>
    </w:pPr>
    <w:rPr>
      <w:sz w:val="18"/>
    </w:rPr>
  </w:style>
  <w:style w:type="paragraph" w:customStyle="1" w:styleId="zAttention">
    <w:name w:val="z_Attention"/>
    <w:basedOn w:val="BodyText"/>
    <w:next w:val="BodyText"/>
    <w:uiPriority w:val="24"/>
    <w:semiHidden/>
    <w:rsid w:val="000B0213"/>
    <w:pPr>
      <w:spacing w:before="320" w:line="240" w:lineRule="auto"/>
    </w:pPr>
  </w:style>
  <w:style w:type="paragraph" w:customStyle="1" w:styleId="zConfidential">
    <w:name w:val="z_Confidential"/>
    <w:basedOn w:val="BodyText"/>
    <w:next w:val="BodyText"/>
    <w:uiPriority w:val="24"/>
    <w:semiHidden/>
    <w:rsid w:val="000B0213"/>
  </w:style>
  <w:style w:type="paragraph" w:customStyle="1" w:styleId="zContactDetails">
    <w:name w:val="z_Contact Details"/>
    <w:basedOn w:val="Normal"/>
    <w:next w:val="Normal"/>
    <w:uiPriority w:val="24"/>
    <w:semiHidden/>
    <w:rsid w:val="000B0213"/>
  </w:style>
  <w:style w:type="paragraph" w:customStyle="1" w:styleId="zContactHeadings">
    <w:name w:val="z_Contact Headings"/>
    <w:basedOn w:val="Normal"/>
    <w:next w:val="Normal"/>
    <w:uiPriority w:val="24"/>
    <w:semiHidden/>
    <w:rsid w:val="000B0213"/>
  </w:style>
  <w:style w:type="paragraph" w:customStyle="1" w:styleId="zDate">
    <w:name w:val="z_Date"/>
    <w:basedOn w:val="BodyText"/>
    <w:uiPriority w:val="24"/>
    <w:semiHidden/>
    <w:rsid w:val="000B0213"/>
    <w:pPr>
      <w:spacing w:after="320" w:line="240" w:lineRule="auto"/>
    </w:pPr>
  </w:style>
  <w:style w:type="paragraph" w:customStyle="1" w:styleId="zDear">
    <w:name w:val="z_Dear"/>
    <w:basedOn w:val="BodyText"/>
    <w:next w:val="BodyText"/>
    <w:uiPriority w:val="24"/>
    <w:semiHidden/>
    <w:rsid w:val="000B0213"/>
    <w:pPr>
      <w:spacing w:before="320" w:after="320"/>
    </w:pPr>
  </w:style>
  <w:style w:type="paragraph" w:customStyle="1" w:styleId="zDelivery">
    <w:name w:val="z_Delivery"/>
    <w:basedOn w:val="BodyText"/>
    <w:next w:val="BodyText"/>
    <w:uiPriority w:val="24"/>
    <w:semiHidden/>
    <w:rsid w:val="000B0213"/>
    <w:pPr>
      <w:spacing w:after="320" w:line="240" w:lineRule="auto"/>
    </w:pPr>
  </w:style>
  <w:style w:type="paragraph" w:customStyle="1" w:styleId="zDisclaimer">
    <w:name w:val="z_Disclaimer"/>
    <w:basedOn w:val="Normal"/>
    <w:next w:val="Normal"/>
    <w:uiPriority w:val="24"/>
    <w:semiHidden/>
    <w:rsid w:val="000B0213"/>
    <w:pPr>
      <w:pBdr>
        <w:top w:val="single" w:sz="4" w:space="1" w:color="404040"/>
        <w:bottom w:val="single" w:sz="4" w:space="1" w:color="404040"/>
      </w:pBdr>
      <w:spacing w:after="60"/>
    </w:pPr>
    <w:rPr>
      <w:sz w:val="18"/>
    </w:rPr>
  </w:style>
  <w:style w:type="character" w:customStyle="1" w:styleId="zDMSRefChar">
    <w:name w:val="z_DMS Ref Char"/>
    <w:basedOn w:val="BodyTextChar"/>
    <w:link w:val="zDMSRef"/>
    <w:uiPriority w:val="24"/>
    <w:semiHidden/>
    <w:locked/>
    <w:rsid w:val="000B0213"/>
    <w:rPr>
      <w:rFonts w:ascii="Tahoma" w:eastAsia="Calibri" w:hAnsi="Tahoma" w:cs="Times New Roman"/>
      <w:color w:val="404040"/>
      <w:sz w:val="16"/>
    </w:rPr>
  </w:style>
  <w:style w:type="paragraph" w:customStyle="1" w:styleId="zDMSRef">
    <w:name w:val="z_DMS Ref"/>
    <w:basedOn w:val="BodyText"/>
    <w:link w:val="zDMSRefChar"/>
    <w:uiPriority w:val="24"/>
    <w:semiHidden/>
    <w:rsid w:val="000B0213"/>
    <w:pPr>
      <w:spacing w:line="240" w:lineRule="auto"/>
    </w:pPr>
    <w:rPr>
      <w:color w:val="404040"/>
      <w:sz w:val="16"/>
    </w:rPr>
  </w:style>
  <w:style w:type="paragraph" w:customStyle="1" w:styleId="zFiller">
    <w:name w:val="z_Filler"/>
    <w:basedOn w:val="BodyText"/>
    <w:next w:val="BodyText"/>
    <w:uiPriority w:val="24"/>
    <w:semiHidden/>
    <w:rsid w:val="000B0213"/>
    <w:rPr>
      <w:sz w:val="2"/>
    </w:rPr>
  </w:style>
  <w:style w:type="paragraph" w:customStyle="1" w:styleId="zFooterOddPortrait">
    <w:name w:val="z_Footer Odd Portrait"/>
    <w:basedOn w:val="Footer"/>
    <w:uiPriority w:val="24"/>
    <w:semiHidden/>
    <w:rsid w:val="000B0213"/>
  </w:style>
  <w:style w:type="paragraph" w:customStyle="1" w:styleId="zFooterOddLandscape">
    <w:name w:val="z_Footer Odd Landscape"/>
    <w:basedOn w:val="zFooterOddPortrait"/>
    <w:uiPriority w:val="24"/>
    <w:semiHidden/>
    <w:rsid w:val="000B0213"/>
    <w:pPr>
      <w:tabs>
        <w:tab w:val="clear" w:pos="4536"/>
        <w:tab w:val="clear" w:pos="9072"/>
        <w:tab w:val="center" w:pos="7088"/>
        <w:tab w:val="right" w:pos="14175"/>
      </w:tabs>
    </w:pPr>
  </w:style>
  <w:style w:type="paragraph" w:customStyle="1" w:styleId="zFooterEvenPortrait">
    <w:name w:val="z_Footer Even Portrait"/>
    <w:basedOn w:val="Footer"/>
    <w:uiPriority w:val="24"/>
    <w:semiHidden/>
    <w:rsid w:val="000B0213"/>
    <w:pPr>
      <w:jc w:val="right"/>
    </w:pPr>
  </w:style>
  <w:style w:type="paragraph" w:customStyle="1" w:styleId="zFooterEvenLandscape">
    <w:name w:val="z_Footer Even Landscape"/>
    <w:basedOn w:val="zFooterEvenPortrait"/>
    <w:uiPriority w:val="24"/>
    <w:semiHidden/>
    <w:rsid w:val="000B0213"/>
    <w:pPr>
      <w:tabs>
        <w:tab w:val="clear" w:pos="4536"/>
        <w:tab w:val="clear" w:pos="9072"/>
        <w:tab w:val="center" w:pos="7088"/>
        <w:tab w:val="right" w:pos="14175"/>
      </w:tabs>
    </w:pPr>
  </w:style>
  <w:style w:type="paragraph" w:customStyle="1" w:styleId="zForYour">
    <w:name w:val="z_For Your"/>
    <w:basedOn w:val="Normal"/>
    <w:uiPriority w:val="24"/>
    <w:semiHidden/>
    <w:rsid w:val="000B0213"/>
  </w:style>
  <w:style w:type="paragraph" w:customStyle="1" w:styleId="zInstructions">
    <w:name w:val="z_Instructions"/>
    <w:basedOn w:val="BodyText"/>
    <w:uiPriority w:val="24"/>
    <w:semiHidden/>
    <w:rsid w:val="000B0213"/>
    <w:pPr>
      <w:shd w:val="clear" w:color="auto" w:fill="7A9FCC"/>
    </w:pPr>
    <w:rPr>
      <w:color w:val="FFFFFF"/>
    </w:rPr>
  </w:style>
  <w:style w:type="paragraph" w:customStyle="1" w:styleId="zInstructionsBullet">
    <w:name w:val="z_Instructions Bullet"/>
    <w:basedOn w:val="zInstructions"/>
    <w:uiPriority w:val="24"/>
    <w:semiHidden/>
    <w:rsid w:val="000B0213"/>
    <w:pPr>
      <w:numPr>
        <w:numId w:val="6"/>
      </w:numPr>
    </w:pPr>
  </w:style>
  <w:style w:type="paragraph" w:customStyle="1" w:styleId="zLogo">
    <w:name w:val="z_Logo"/>
    <w:basedOn w:val="Normal"/>
    <w:next w:val="Normal"/>
    <w:uiPriority w:val="24"/>
    <w:semiHidden/>
    <w:rsid w:val="000B0213"/>
  </w:style>
  <w:style w:type="paragraph" w:customStyle="1" w:styleId="zPageTitle">
    <w:name w:val="z_Page Title"/>
    <w:basedOn w:val="BodyText"/>
    <w:next w:val="BodyText"/>
    <w:uiPriority w:val="24"/>
    <w:semiHidden/>
    <w:rsid w:val="000B0213"/>
    <w:pPr>
      <w:keepNext/>
      <w:spacing w:before="480"/>
    </w:pPr>
    <w:rPr>
      <w:sz w:val="44"/>
    </w:rPr>
  </w:style>
  <w:style w:type="paragraph" w:customStyle="1" w:styleId="zPrejudice">
    <w:name w:val="z_Prejudice"/>
    <w:basedOn w:val="BodyText"/>
    <w:next w:val="BodyText"/>
    <w:uiPriority w:val="24"/>
    <w:semiHidden/>
    <w:rsid w:val="000B0213"/>
    <w:pPr>
      <w:spacing w:after="0" w:line="240" w:lineRule="auto"/>
    </w:pPr>
  </w:style>
  <w:style w:type="paragraph" w:customStyle="1" w:styleId="zReportDate">
    <w:name w:val="z_Report Date"/>
    <w:basedOn w:val="BodyText"/>
    <w:uiPriority w:val="24"/>
    <w:semiHidden/>
    <w:rsid w:val="000B0213"/>
    <w:pPr>
      <w:spacing w:after="0"/>
    </w:pPr>
    <w:rPr>
      <w:caps/>
    </w:rPr>
  </w:style>
  <w:style w:type="paragraph" w:customStyle="1" w:styleId="zReportSubTitle">
    <w:name w:val="z_Report Sub Title"/>
    <w:basedOn w:val="BodyText"/>
    <w:next w:val="BodyText"/>
    <w:uiPriority w:val="24"/>
    <w:semiHidden/>
    <w:rsid w:val="000B0213"/>
    <w:pPr>
      <w:spacing w:before="1200"/>
    </w:pPr>
    <w:rPr>
      <w:b/>
      <w:sz w:val="32"/>
    </w:rPr>
  </w:style>
  <w:style w:type="paragraph" w:customStyle="1" w:styleId="zReportTitle">
    <w:name w:val="z_Report Title"/>
    <w:basedOn w:val="BodyText"/>
    <w:uiPriority w:val="24"/>
    <w:semiHidden/>
    <w:rsid w:val="000B0213"/>
    <w:pPr>
      <w:pBdr>
        <w:bottom w:val="single" w:sz="18" w:space="1" w:color="244061"/>
      </w:pBdr>
      <w:spacing w:before="3000" w:line="640" w:lineRule="atLeast"/>
      <w:jc w:val="right"/>
    </w:pPr>
    <w:rPr>
      <w:color w:val="244061"/>
      <w:sz w:val="56"/>
    </w:rPr>
  </w:style>
  <w:style w:type="paragraph" w:customStyle="1" w:styleId="zSignOffAuthor">
    <w:name w:val="z_Sign Off Author"/>
    <w:basedOn w:val="BodyText"/>
    <w:next w:val="Normal"/>
    <w:uiPriority w:val="24"/>
    <w:semiHidden/>
    <w:rsid w:val="000B0213"/>
    <w:pPr>
      <w:spacing w:after="0" w:line="240" w:lineRule="auto"/>
    </w:pPr>
  </w:style>
  <w:style w:type="paragraph" w:customStyle="1" w:styleId="zSignOffDepartment">
    <w:name w:val="z_Sign Off Department"/>
    <w:basedOn w:val="BodyText"/>
    <w:next w:val="Normal"/>
    <w:uiPriority w:val="24"/>
    <w:semiHidden/>
    <w:rsid w:val="000B0213"/>
    <w:pPr>
      <w:spacing w:after="0" w:line="240" w:lineRule="auto"/>
    </w:pPr>
  </w:style>
  <w:style w:type="paragraph" w:customStyle="1" w:styleId="zSignOffDesignation">
    <w:name w:val="z_Sign Off Designation"/>
    <w:basedOn w:val="BodyText"/>
    <w:next w:val="Normal"/>
    <w:uiPriority w:val="24"/>
    <w:semiHidden/>
    <w:rsid w:val="000B0213"/>
    <w:pPr>
      <w:spacing w:after="0" w:line="240" w:lineRule="auto"/>
    </w:pPr>
  </w:style>
  <w:style w:type="paragraph" w:customStyle="1" w:styleId="zSignOffOrganisation">
    <w:name w:val="z_Sign Off Organisation"/>
    <w:basedOn w:val="BodyText"/>
    <w:next w:val="Normal"/>
    <w:uiPriority w:val="24"/>
    <w:semiHidden/>
    <w:rsid w:val="000B0213"/>
    <w:pPr>
      <w:spacing w:after="0" w:line="240" w:lineRule="auto"/>
    </w:pPr>
  </w:style>
  <w:style w:type="paragraph" w:customStyle="1" w:styleId="zSignOffTFME">
    <w:name w:val="z_Sign Off T/F/M/E"/>
    <w:basedOn w:val="BodyText"/>
    <w:next w:val="Normal"/>
    <w:uiPriority w:val="24"/>
    <w:semiHidden/>
    <w:rsid w:val="000B0213"/>
    <w:pPr>
      <w:spacing w:after="0" w:line="240" w:lineRule="auto"/>
    </w:pPr>
  </w:style>
  <w:style w:type="paragraph" w:customStyle="1" w:styleId="zSignOffYoursFaithfully">
    <w:name w:val="z_Sign Off Yours Faithfully"/>
    <w:basedOn w:val="BodyText"/>
    <w:next w:val="Normal"/>
    <w:uiPriority w:val="24"/>
    <w:semiHidden/>
    <w:rsid w:val="000B0213"/>
    <w:pPr>
      <w:spacing w:after="0"/>
    </w:pPr>
  </w:style>
  <w:style w:type="paragraph" w:customStyle="1" w:styleId="zSubject">
    <w:name w:val="z_Subject"/>
    <w:basedOn w:val="BodyText"/>
    <w:next w:val="BodyText"/>
    <w:uiPriority w:val="24"/>
    <w:semiHidden/>
    <w:rsid w:val="000B0213"/>
  </w:style>
  <w:style w:type="paragraph" w:customStyle="1" w:styleId="zTFW">
    <w:name w:val="z_T/F/W"/>
    <w:basedOn w:val="zAddressDetails"/>
    <w:uiPriority w:val="24"/>
    <w:semiHidden/>
    <w:rsid w:val="000B0213"/>
  </w:style>
  <w:style w:type="paragraph" w:customStyle="1" w:styleId="Numericlist">
    <w:name w:val="Numeric list"/>
    <w:basedOn w:val="BodyText"/>
    <w:uiPriority w:val="99"/>
    <w:semiHidden/>
    <w:qFormat/>
    <w:rsid w:val="000B0213"/>
    <w:pPr>
      <w:numPr>
        <w:numId w:val="7"/>
      </w:numPr>
    </w:pPr>
  </w:style>
  <w:style w:type="paragraph" w:customStyle="1" w:styleId="zCopiesTo">
    <w:name w:val="z_Copies To"/>
    <w:basedOn w:val="BodyText"/>
    <w:next w:val="Normal"/>
    <w:uiPriority w:val="99"/>
    <w:semiHidden/>
    <w:rsid w:val="000B0213"/>
    <w:pPr>
      <w:spacing w:before="110" w:after="110"/>
    </w:pPr>
  </w:style>
  <w:style w:type="character" w:styleId="FootnoteReference">
    <w:name w:val="footnote reference"/>
    <w:basedOn w:val="DefaultParagraphFont"/>
    <w:uiPriority w:val="24"/>
    <w:semiHidden/>
    <w:unhideWhenUsed/>
    <w:rsid w:val="000B0213"/>
    <w:rPr>
      <w:vertAlign w:val="superscript"/>
    </w:rPr>
  </w:style>
  <w:style w:type="character" w:styleId="CommentReference">
    <w:name w:val="annotation reference"/>
    <w:basedOn w:val="DefaultParagraphFont"/>
    <w:uiPriority w:val="99"/>
    <w:semiHidden/>
    <w:unhideWhenUsed/>
    <w:rsid w:val="000B0213"/>
    <w:rPr>
      <w:sz w:val="16"/>
      <w:szCs w:val="16"/>
    </w:rPr>
  </w:style>
  <w:style w:type="character" w:styleId="PageNumber">
    <w:name w:val="page number"/>
    <w:basedOn w:val="DefaultParagraphFont"/>
    <w:uiPriority w:val="19"/>
    <w:semiHidden/>
    <w:unhideWhenUsed/>
    <w:rsid w:val="000B0213"/>
    <w:rPr>
      <w:rFonts w:ascii="Tahoma" w:hAnsi="Tahoma" w:cs="Tahoma" w:hint="default"/>
      <w:sz w:val="18"/>
    </w:rPr>
  </w:style>
  <w:style w:type="character" w:customStyle="1" w:styleId="wffiletext">
    <w:name w:val="wf_file_text"/>
    <w:basedOn w:val="DefaultParagraphFont"/>
    <w:rsid w:val="000B0213"/>
  </w:style>
  <w:style w:type="character" w:customStyle="1" w:styleId="highlight">
    <w:name w:val="highlight"/>
    <w:basedOn w:val="DefaultParagraphFont"/>
    <w:rsid w:val="000B0213"/>
  </w:style>
  <w:style w:type="table" w:styleId="TableGrid">
    <w:name w:val="Table Grid"/>
    <w:basedOn w:val="TableNormal"/>
    <w:uiPriority w:val="59"/>
    <w:rsid w:val="000B0213"/>
    <w:pPr>
      <w:spacing w:after="0" w:line="240" w:lineRule="auto"/>
    </w:pPr>
    <w:rPr>
      <w:rFonts w:ascii="Calibri" w:eastAsia="Calibri" w:hAnsi="Calibri" w:cs="Times New Roman"/>
      <w:lang w:eastAsia="en-NZ"/>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62" w:type="dxa"/>
        <w:bottom w:w="62" w:type="dxa"/>
      </w:tblCellMar>
    </w:tblPr>
  </w:style>
  <w:style w:type="numbering" w:customStyle="1" w:styleId="Headings">
    <w:name w:val="Headings"/>
    <w:uiPriority w:val="99"/>
    <w:rsid w:val="000B0213"/>
    <w:pPr>
      <w:numPr>
        <w:numId w:val="1"/>
      </w:numPr>
    </w:pPr>
  </w:style>
  <w:style w:type="numbering" w:customStyle="1" w:styleId="Appendixnumbering">
    <w:name w:val="Appendix numbering"/>
    <w:uiPriority w:val="99"/>
    <w:rsid w:val="000B0213"/>
    <w:pPr>
      <w:numPr>
        <w:numId w:val="2"/>
      </w:numPr>
    </w:pPr>
  </w:style>
  <w:style w:type="numbering" w:customStyle="1" w:styleId="Bullets">
    <w:name w:val="Bullets"/>
    <w:uiPriority w:val="99"/>
    <w:rsid w:val="000B0213"/>
    <w:pPr>
      <w:numPr>
        <w:numId w:val="4"/>
      </w:numPr>
    </w:pPr>
  </w:style>
  <w:style w:type="numbering" w:customStyle="1" w:styleId="Paragraphnumbering">
    <w:name w:val="Paragraph numbering"/>
    <w:uiPriority w:val="99"/>
    <w:rsid w:val="000B0213"/>
    <w:pPr>
      <w:numPr>
        <w:numId w:val="5"/>
      </w:numPr>
    </w:pPr>
  </w:style>
  <w:style w:type="numbering" w:customStyle="1" w:styleId="BulletforInstructions">
    <w:name w:val="Bullet for Instructions"/>
    <w:uiPriority w:val="99"/>
    <w:rsid w:val="000B0213"/>
    <w:pPr>
      <w:numPr>
        <w:numId w:val="8"/>
      </w:numPr>
    </w:pPr>
  </w:style>
  <w:style w:type="numbering" w:customStyle="1" w:styleId="Numberedlist">
    <w:name w:val="Numbered list"/>
    <w:uiPriority w:val="99"/>
    <w:rsid w:val="000B0213"/>
    <w:pPr>
      <w:numPr>
        <w:numId w:val="9"/>
      </w:numPr>
    </w:pPr>
  </w:style>
  <w:style w:type="numbering" w:customStyle="1" w:styleId="Alpha">
    <w:name w:val="Alpha"/>
    <w:uiPriority w:val="99"/>
    <w:rsid w:val="000B0213"/>
    <w:pPr>
      <w:numPr>
        <w:numId w:val="10"/>
      </w:numPr>
    </w:pPr>
  </w:style>
  <w:style w:type="paragraph" w:styleId="ListNumber">
    <w:name w:val="List Number"/>
    <w:basedOn w:val="List"/>
    <w:rsid w:val="00A4089C"/>
    <w:pPr>
      <w:numPr>
        <w:numId w:val="11"/>
      </w:numPr>
      <w:tabs>
        <w:tab w:val="clear" w:pos="567"/>
        <w:tab w:val="num" w:pos="360"/>
        <w:tab w:val="num" w:pos="709"/>
        <w:tab w:val="left" w:pos="851"/>
      </w:tabs>
      <w:spacing w:before="80" w:after="80"/>
      <w:ind w:left="851" w:hanging="851"/>
      <w:contextualSpacing w:val="0"/>
    </w:pPr>
    <w:rPr>
      <w:rFonts w:ascii="Univers (W1)" w:eastAsia="Times New Roman" w:hAnsi="Univers (W1)"/>
      <w:sz w:val="22"/>
      <w:szCs w:val="20"/>
      <w:lang w:eastAsia="en-AU"/>
    </w:rPr>
  </w:style>
  <w:style w:type="character" w:styleId="Emphasis">
    <w:name w:val="Emphasis"/>
    <w:basedOn w:val="DefaultParagraphFont"/>
    <w:uiPriority w:val="20"/>
    <w:qFormat/>
    <w:rsid w:val="00A4089C"/>
    <w:rPr>
      <w:i/>
      <w:iCs/>
    </w:rPr>
  </w:style>
  <w:style w:type="paragraph" w:styleId="List">
    <w:name w:val="List"/>
    <w:basedOn w:val="Normal"/>
    <w:uiPriority w:val="99"/>
    <w:semiHidden/>
    <w:unhideWhenUsed/>
    <w:rsid w:val="00A4089C"/>
    <w:pPr>
      <w:ind w:left="283" w:hanging="283"/>
      <w:contextualSpacing/>
    </w:pPr>
  </w:style>
  <w:style w:type="paragraph" w:styleId="TOCHeading">
    <w:name w:val="TOC Heading"/>
    <w:basedOn w:val="Heading1"/>
    <w:next w:val="Normal"/>
    <w:uiPriority w:val="39"/>
    <w:unhideWhenUsed/>
    <w:qFormat/>
    <w:rsid w:val="007851D8"/>
    <w:pPr>
      <w:spacing w:before="48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Revision">
    <w:name w:val="Revision"/>
    <w:hidden/>
    <w:uiPriority w:val="99"/>
    <w:semiHidden/>
    <w:rsid w:val="0040208D"/>
    <w:pPr>
      <w:spacing w:after="0" w:line="240" w:lineRule="auto"/>
    </w:pPr>
    <w:rPr>
      <w:rFonts w:ascii="Tahoma" w:eastAsia="Calibri" w:hAnsi="Tahoma" w:cs="Times New Roman"/>
      <w:sz w:val="21"/>
    </w:rPr>
  </w:style>
  <w:style w:type="paragraph" w:customStyle="1" w:styleId="paragraph">
    <w:name w:val="paragraph"/>
    <w:basedOn w:val="Normal"/>
    <w:rsid w:val="00700BDA"/>
    <w:pPr>
      <w:spacing w:before="100" w:beforeAutospacing="1" w:after="100" w:afterAutospacing="1"/>
    </w:pPr>
    <w:rPr>
      <w:rFonts w:ascii="Times New Roman" w:eastAsia="Times New Roman" w:hAnsi="Times New Roman"/>
      <w:lang w:eastAsia="en-NZ"/>
    </w:rPr>
  </w:style>
  <w:style w:type="character" w:customStyle="1" w:styleId="normaltextrun">
    <w:name w:val="normaltextrun"/>
    <w:basedOn w:val="DefaultParagraphFont"/>
    <w:rsid w:val="00700BDA"/>
  </w:style>
  <w:style w:type="character" w:customStyle="1" w:styleId="eop">
    <w:name w:val="eop"/>
    <w:basedOn w:val="DefaultParagraphFont"/>
    <w:rsid w:val="00700BDA"/>
  </w:style>
  <w:style w:type="character" w:customStyle="1" w:styleId="UnresolvedMention1">
    <w:name w:val="Unresolved Mention1"/>
    <w:basedOn w:val="DefaultParagraphFont"/>
    <w:uiPriority w:val="99"/>
    <w:semiHidden/>
    <w:unhideWhenUsed/>
    <w:rsid w:val="009472D6"/>
    <w:rPr>
      <w:color w:val="605E5C"/>
      <w:shd w:val="clear" w:color="auto" w:fill="E1DFDD"/>
    </w:rPr>
  </w:style>
  <w:style w:type="character" w:styleId="UnresolvedMention">
    <w:name w:val="Unresolved Mention"/>
    <w:basedOn w:val="DefaultParagraphFont"/>
    <w:uiPriority w:val="99"/>
    <w:semiHidden/>
    <w:unhideWhenUsed/>
    <w:rsid w:val="0089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758">
      <w:bodyDiv w:val="1"/>
      <w:marLeft w:val="0"/>
      <w:marRight w:val="0"/>
      <w:marTop w:val="0"/>
      <w:marBottom w:val="0"/>
      <w:divBdr>
        <w:top w:val="none" w:sz="0" w:space="0" w:color="auto"/>
        <w:left w:val="none" w:sz="0" w:space="0" w:color="auto"/>
        <w:bottom w:val="none" w:sz="0" w:space="0" w:color="auto"/>
        <w:right w:val="none" w:sz="0" w:space="0" w:color="auto"/>
      </w:divBdr>
    </w:div>
    <w:div w:id="212041309">
      <w:bodyDiv w:val="1"/>
      <w:marLeft w:val="0"/>
      <w:marRight w:val="0"/>
      <w:marTop w:val="0"/>
      <w:marBottom w:val="0"/>
      <w:divBdr>
        <w:top w:val="none" w:sz="0" w:space="0" w:color="auto"/>
        <w:left w:val="none" w:sz="0" w:space="0" w:color="auto"/>
        <w:bottom w:val="none" w:sz="0" w:space="0" w:color="auto"/>
        <w:right w:val="none" w:sz="0" w:space="0" w:color="auto"/>
      </w:divBdr>
    </w:div>
    <w:div w:id="224418086">
      <w:bodyDiv w:val="1"/>
      <w:marLeft w:val="0"/>
      <w:marRight w:val="0"/>
      <w:marTop w:val="0"/>
      <w:marBottom w:val="0"/>
      <w:divBdr>
        <w:top w:val="none" w:sz="0" w:space="0" w:color="auto"/>
        <w:left w:val="none" w:sz="0" w:space="0" w:color="auto"/>
        <w:bottom w:val="none" w:sz="0" w:space="0" w:color="auto"/>
        <w:right w:val="none" w:sz="0" w:space="0" w:color="auto"/>
      </w:divBdr>
    </w:div>
    <w:div w:id="440564824">
      <w:bodyDiv w:val="1"/>
      <w:marLeft w:val="0"/>
      <w:marRight w:val="0"/>
      <w:marTop w:val="0"/>
      <w:marBottom w:val="0"/>
      <w:divBdr>
        <w:top w:val="none" w:sz="0" w:space="0" w:color="auto"/>
        <w:left w:val="none" w:sz="0" w:space="0" w:color="auto"/>
        <w:bottom w:val="none" w:sz="0" w:space="0" w:color="auto"/>
        <w:right w:val="none" w:sz="0" w:space="0" w:color="auto"/>
      </w:divBdr>
    </w:div>
    <w:div w:id="534120546">
      <w:bodyDiv w:val="1"/>
      <w:marLeft w:val="0"/>
      <w:marRight w:val="0"/>
      <w:marTop w:val="0"/>
      <w:marBottom w:val="0"/>
      <w:divBdr>
        <w:top w:val="none" w:sz="0" w:space="0" w:color="auto"/>
        <w:left w:val="none" w:sz="0" w:space="0" w:color="auto"/>
        <w:bottom w:val="none" w:sz="0" w:space="0" w:color="auto"/>
        <w:right w:val="none" w:sz="0" w:space="0" w:color="auto"/>
      </w:divBdr>
    </w:div>
    <w:div w:id="719793298">
      <w:bodyDiv w:val="1"/>
      <w:marLeft w:val="0"/>
      <w:marRight w:val="0"/>
      <w:marTop w:val="0"/>
      <w:marBottom w:val="0"/>
      <w:divBdr>
        <w:top w:val="none" w:sz="0" w:space="0" w:color="auto"/>
        <w:left w:val="none" w:sz="0" w:space="0" w:color="auto"/>
        <w:bottom w:val="none" w:sz="0" w:space="0" w:color="auto"/>
        <w:right w:val="none" w:sz="0" w:space="0" w:color="auto"/>
      </w:divBdr>
      <w:divsChild>
        <w:div w:id="1313873253">
          <w:marLeft w:val="0"/>
          <w:marRight w:val="0"/>
          <w:marTop w:val="0"/>
          <w:marBottom w:val="0"/>
          <w:divBdr>
            <w:top w:val="none" w:sz="0" w:space="0" w:color="auto"/>
            <w:left w:val="none" w:sz="0" w:space="0" w:color="auto"/>
            <w:bottom w:val="none" w:sz="0" w:space="0" w:color="auto"/>
            <w:right w:val="none" w:sz="0" w:space="0" w:color="auto"/>
          </w:divBdr>
        </w:div>
      </w:divsChild>
    </w:div>
    <w:div w:id="784155726">
      <w:bodyDiv w:val="1"/>
      <w:marLeft w:val="0"/>
      <w:marRight w:val="0"/>
      <w:marTop w:val="0"/>
      <w:marBottom w:val="0"/>
      <w:divBdr>
        <w:top w:val="none" w:sz="0" w:space="0" w:color="auto"/>
        <w:left w:val="none" w:sz="0" w:space="0" w:color="auto"/>
        <w:bottom w:val="none" w:sz="0" w:space="0" w:color="auto"/>
        <w:right w:val="none" w:sz="0" w:space="0" w:color="auto"/>
      </w:divBdr>
    </w:div>
    <w:div w:id="806818372">
      <w:bodyDiv w:val="1"/>
      <w:marLeft w:val="0"/>
      <w:marRight w:val="0"/>
      <w:marTop w:val="0"/>
      <w:marBottom w:val="0"/>
      <w:divBdr>
        <w:top w:val="none" w:sz="0" w:space="0" w:color="auto"/>
        <w:left w:val="none" w:sz="0" w:space="0" w:color="auto"/>
        <w:bottom w:val="none" w:sz="0" w:space="0" w:color="auto"/>
        <w:right w:val="none" w:sz="0" w:space="0" w:color="auto"/>
      </w:divBdr>
    </w:div>
    <w:div w:id="818378035">
      <w:bodyDiv w:val="1"/>
      <w:marLeft w:val="0"/>
      <w:marRight w:val="0"/>
      <w:marTop w:val="0"/>
      <w:marBottom w:val="0"/>
      <w:divBdr>
        <w:top w:val="none" w:sz="0" w:space="0" w:color="auto"/>
        <w:left w:val="none" w:sz="0" w:space="0" w:color="auto"/>
        <w:bottom w:val="none" w:sz="0" w:space="0" w:color="auto"/>
        <w:right w:val="none" w:sz="0" w:space="0" w:color="auto"/>
      </w:divBdr>
    </w:div>
    <w:div w:id="821506718">
      <w:bodyDiv w:val="1"/>
      <w:marLeft w:val="0"/>
      <w:marRight w:val="0"/>
      <w:marTop w:val="0"/>
      <w:marBottom w:val="0"/>
      <w:divBdr>
        <w:top w:val="none" w:sz="0" w:space="0" w:color="auto"/>
        <w:left w:val="none" w:sz="0" w:space="0" w:color="auto"/>
        <w:bottom w:val="none" w:sz="0" w:space="0" w:color="auto"/>
        <w:right w:val="none" w:sz="0" w:space="0" w:color="auto"/>
      </w:divBdr>
    </w:div>
    <w:div w:id="833689054">
      <w:bodyDiv w:val="1"/>
      <w:marLeft w:val="0"/>
      <w:marRight w:val="0"/>
      <w:marTop w:val="0"/>
      <w:marBottom w:val="0"/>
      <w:divBdr>
        <w:top w:val="none" w:sz="0" w:space="0" w:color="auto"/>
        <w:left w:val="none" w:sz="0" w:space="0" w:color="auto"/>
        <w:bottom w:val="none" w:sz="0" w:space="0" w:color="auto"/>
        <w:right w:val="none" w:sz="0" w:space="0" w:color="auto"/>
      </w:divBdr>
      <w:divsChild>
        <w:div w:id="2081826573">
          <w:marLeft w:val="0"/>
          <w:marRight w:val="0"/>
          <w:marTop w:val="0"/>
          <w:marBottom w:val="0"/>
          <w:divBdr>
            <w:top w:val="none" w:sz="0" w:space="0" w:color="auto"/>
            <w:left w:val="none" w:sz="0" w:space="0" w:color="auto"/>
            <w:bottom w:val="none" w:sz="0" w:space="0" w:color="auto"/>
            <w:right w:val="none" w:sz="0" w:space="0" w:color="auto"/>
          </w:divBdr>
        </w:div>
      </w:divsChild>
    </w:div>
    <w:div w:id="858155518">
      <w:bodyDiv w:val="1"/>
      <w:marLeft w:val="0"/>
      <w:marRight w:val="0"/>
      <w:marTop w:val="0"/>
      <w:marBottom w:val="0"/>
      <w:divBdr>
        <w:top w:val="none" w:sz="0" w:space="0" w:color="auto"/>
        <w:left w:val="none" w:sz="0" w:space="0" w:color="auto"/>
        <w:bottom w:val="none" w:sz="0" w:space="0" w:color="auto"/>
        <w:right w:val="none" w:sz="0" w:space="0" w:color="auto"/>
      </w:divBdr>
      <w:divsChild>
        <w:div w:id="69548556">
          <w:marLeft w:val="0"/>
          <w:marRight w:val="0"/>
          <w:marTop w:val="0"/>
          <w:marBottom w:val="0"/>
          <w:divBdr>
            <w:top w:val="none" w:sz="0" w:space="0" w:color="auto"/>
            <w:left w:val="none" w:sz="0" w:space="0" w:color="auto"/>
            <w:bottom w:val="none" w:sz="0" w:space="0" w:color="auto"/>
            <w:right w:val="none" w:sz="0" w:space="0" w:color="auto"/>
          </w:divBdr>
        </w:div>
        <w:div w:id="356082130">
          <w:marLeft w:val="0"/>
          <w:marRight w:val="0"/>
          <w:marTop w:val="0"/>
          <w:marBottom w:val="0"/>
          <w:divBdr>
            <w:top w:val="none" w:sz="0" w:space="0" w:color="auto"/>
            <w:left w:val="none" w:sz="0" w:space="0" w:color="auto"/>
            <w:bottom w:val="none" w:sz="0" w:space="0" w:color="auto"/>
            <w:right w:val="none" w:sz="0" w:space="0" w:color="auto"/>
          </w:divBdr>
        </w:div>
        <w:div w:id="702483394">
          <w:marLeft w:val="0"/>
          <w:marRight w:val="0"/>
          <w:marTop w:val="0"/>
          <w:marBottom w:val="0"/>
          <w:divBdr>
            <w:top w:val="none" w:sz="0" w:space="0" w:color="auto"/>
            <w:left w:val="none" w:sz="0" w:space="0" w:color="auto"/>
            <w:bottom w:val="none" w:sz="0" w:space="0" w:color="auto"/>
            <w:right w:val="none" w:sz="0" w:space="0" w:color="auto"/>
          </w:divBdr>
        </w:div>
        <w:div w:id="1013646885">
          <w:marLeft w:val="0"/>
          <w:marRight w:val="0"/>
          <w:marTop w:val="0"/>
          <w:marBottom w:val="0"/>
          <w:divBdr>
            <w:top w:val="none" w:sz="0" w:space="0" w:color="auto"/>
            <w:left w:val="none" w:sz="0" w:space="0" w:color="auto"/>
            <w:bottom w:val="none" w:sz="0" w:space="0" w:color="auto"/>
            <w:right w:val="none" w:sz="0" w:space="0" w:color="auto"/>
          </w:divBdr>
        </w:div>
        <w:div w:id="1109011518">
          <w:marLeft w:val="0"/>
          <w:marRight w:val="0"/>
          <w:marTop w:val="0"/>
          <w:marBottom w:val="0"/>
          <w:divBdr>
            <w:top w:val="none" w:sz="0" w:space="0" w:color="auto"/>
            <w:left w:val="none" w:sz="0" w:space="0" w:color="auto"/>
            <w:bottom w:val="none" w:sz="0" w:space="0" w:color="auto"/>
            <w:right w:val="none" w:sz="0" w:space="0" w:color="auto"/>
          </w:divBdr>
        </w:div>
        <w:div w:id="1184323331">
          <w:marLeft w:val="0"/>
          <w:marRight w:val="0"/>
          <w:marTop w:val="0"/>
          <w:marBottom w:val="0"/>
          <w:divBdr>
            <w:top w:val="none" w:sz="0" w:space="0" w:color="auto"/>
            <w:left w:val="none" w:sz="0" w:space="0" w:color="auto"/>
            <w:bottom w:val="none" w:sz="0" w:space="0" w:color="auto"/>
            <w:right w:val="none" w:sz="0" w:space="0" w:color="auto"/>
          </w:divBdr>
        </w:div>
        <w:div w:id="1442650201">
          <w:marLeft w:val="0"/>
          <w:marRight w:val="0"/>
          <w:marTop w:val="0"/>
          <w:marBottom w:val="0"/>
          <w:divBdr>
            <w:top w:val="none" w:sz="0" w:space="0" w:color="auto"/>
            <w:left w:val="none" w:sz="0" w:space="0" w:color="auto"/>
            <w:bottom w:val="none" w:sz="0" w:space="0" w:color="auto"/>
            <w:right w:val="none" w:sz="0" w:space="0" w:color="auto"/>
          </w:divBdr>
        </w:div>
        <w:div w:id="1525830240">
          <w:marLeft w:val="0"/>
          <w:marRight w:val="0"/>
          <w:marTop w:val="0"/>
          <w:marBottom w:val="0"/>
          <w:divBdr>
            <w:top w:val="none" w:sz="0" w:space="0" w:color="auto"/>
            <w:left w:val="none" w:sz="0" w:space="0" w:color="auto"/>
            <w:bottom w:val="none" w:sz="0" w:space="0" w:color="auto"/>
            <w:right w:val="none" w:sz="0" w:space="0" w:color="auto"/>
          </w:divBdr>
        </w:div>
        <w:div w:id="1626697038">
          <w:marLeft w:val="0"/>
          <w:marRight w:val="0"/>
          <w:marTop w:val="0"/>
          <w:marBottom w:val="0"/>
          <w:divBdr>
            <w:top w:val="none" w:sz="0" w:space="0" w:color="auto"/>
            <w:left w:val="none" w:sz="0" w:space="0" w:color="auto"/>
            <w:bottom w:val="none" w:sz="0" w:space="0" w:color="auto"/>
            <w:right w:val="none" w:sz="0" w:space="0" w:color="auto"/>
          </w:divBdr>
        </w:div>
        <w:div w:id="1724720120">
          <w:marLeft w:val="0"/>
          <w:marRight w:val="0"/>
          <w:marTop w:val="0"/>
          <w:marBottom w:val="0"/>
          <w:divBdr>
            <w:top w:val="none" w:sz="0" w:space="0" w:color="auto"/>
            <w:left w:val="none" w:sz="0" w:space="0" w:color="auto"/>
            <w:bottom w:val="none" w:sz="0" w:space="0" w:color="auto"/>
            <w:right w:val="none" w:sz="0" w:space="0" w:color="auto"/>
          </w:divBdr>
        </w:div>
        <w:div w:id="1807311481">
          <w:marLeft w:val="0"/>
          <w:marRight w:val="0"/>
          <w:marTop w:val="0"/>
          <w:marBottom w:val="0"/>
          <w:divBdr>
            <w:top w:val="none" w:sz="0" w:space="0" w:color="auto"/>
            <w:left w:val="none" w:sz="0" w:space="0" w:color="auto"/>
            <w:bottom w:val="none" w:sz="0" w:space="0" w:color="auto"/>
            <w:right w:val="none" w:sz="0" w:space="0" w:color="auto"/>
          </w:divBdr>
        </w:div>
        <w:div w:id="1863006717">
          <w:marLeft w:val="0"/>
          <w:marRight w:val="0"/>
          <w:marTop w:val="0"/>
          <w:marBottom w:val="0"/>
          <w:divBdr>
            <w:top w:val="none" w:sz="0" w:space="0" w:color="auto"/>
            <w:left w:val="none" w:sz="0" w:space="0" w:color="auto"/>
            <w:bottom w:val="none" w:sz="0" w:space="0" w:color="auto"/>
            <w:right w:val="none" w:sz="0" w:space="0" w:color="auto"/>
          </w:divBdr>
        </w:div>
      </w:divsChild>
    </w:div>
    <w:div w:id="863590038">
      <w:bodyDiv w:val="1"/>
      <w:marLeft w:val="0"/>
      <w:marRight w:val="0"/>
      <w:marTop w:val="0"/>
      <w:marBottom w:val="0"/>
      <w:divBdr>
        <w:top w:val="none" w:sz="0" w:space="0" w:color="auto"/>
        <w:left w:val="none" w:sz="0" w:space="0" w:color="auto"/>
        <w:bottom w:val="none" w:sz="0" w:space="0" w:color="auto"/>
        <w:right w:val="none" w:sz="0" w:space="0" w:color="auto"/>
      </w:divBdr>
    </w:div>
    <w:div w:id="1032000759">
      <w:bodyDiv w:val="1"/>
      <w:marLeft w:val="0"/>
      <w:marRight w:val="0"/>
      <w:marTop w:val="0"/>
      <w:marBottom w:val="0"/>
      <w:divBdr>
        <w:top w:val="none" w:sz="0" w:space="0" w:color="auto"/>
        <w:left w:val="none" w:sz="0" w:space="0" w:color="auto"/>
        <w:bottom w:val="none" w:sz="0" w:space="0" w:color="auto"/>
        <w:right w:val="none" w:sz="0" w:space="0" w:color="auto"/>
      </w:divBdr>
    </w:div>
    <w:div w:id="1050305377">
      <w:bodyDiv w:val="1"/>
      <w:marLeft w:val="0"/>
      <w:marRight w:val="0"/>
      <w:marTop w:val="0"/>
      <w:marBottom w:val="0"/>
      <w:divBdr>
        <w:top w:val="none" w:sz="0" w:space="0" w:color="auto"/>
        <w:left w:val="none" w:sz="0" w:space="0" w:color="auto"/>
        <w:bottom w:val="none" w:sz="0" w:space="0" w:color="auto"/>
        <w:right w:val="none" w:sz="0" w:space="0" w:color="auto"/>
      </w:divBdr>
    </w:div>
    <w:div w:id="1374496029">
      <w:bodyDiv w:val="1"/>
      <w:marLeft w:val="0"/>
      <w:marRight w:val="0"/>
      <w:marTop w:val="0"/>
      <w:marBottom w:val="0"/>
      <w:divBdr>
        <w:top w:val="none" w:sz="0" w:space="0" w:color="auto"/>
        <w:left w:val="none" w:sz="0" w:space="0" w:color="auto"/>
        <w:bottom w:val="none" w:sz="0" w:space="0" w:color="auto"/>
        <w:right w:val="none" w:sz="0" w:space="0" w:color="auto"/>
      </w:divBdr>
    </w:div>
    <w:div w:id="1431779776">
      <w:bodyDiv w:val="1"/>
      <w:marLeft w:val="0"/>
      <w:marRight w:val="0"/>
      <w:marTop w:val="0"/>
      <w:marBottom w:val="0"/>
      <w:divBdr>
        <w:top w:val="none" w:sz="0" w:space="0" w:color="auto"/>
        <w:left w:val="none" w:sz="0" w:space="0" w:color="auto"/>
        <w:bottom w:val="none" w:sz="0" w:space="0" w:color="auto"/>
        <w:right w:val="none" w:sz="0" w:space="0" w:color="auto"/>
      </w:divBdr>
    </w:div>
    <w:div w:id="1573542672">
      <w:bodyDiv w:val="1"/>
      <w:marLeft w:val="0"/>
      <w:marRight w:val="0"/>
      <w:marTop w:val="0"/>
      <w:marBottom w:val="0"/>
      <w:divBdr>
        <w:top w:val="none" w:sz="0" w:space="0" w:color="auto"/>
        <w:left w:val="none" w:sz="0" w:space="0" w:color="auto"/>
        <w:bottom w:val="none" w:sz="0" w:space="0" w:color="auto"/>
        <w:right w:val="none" w:sz="0" w:space="0" w:color="auto"/>
      </w:divBdr>
    </w:div>
    <w:div w:id="1574657073">
      <w:bodyDiv w:val="1"/>
      <w:marLeft w:val="0"/>
      <w:marRight w:val="0"/>
      <w:marTop w:val="0"/>
      <w:marBottom w:val="0"/>
      <w:divBdr>
        <w:top w:val="none" w:sz="0" w:space="0" w:color="auto"/>
        <w:left w:val="none" w:sz="0" w:space="0" w:color="auto"/>
        <w:bottom w:val="none" w:sz="0" w:space="0" w:color="auto"/>
        <w:right w:val="none" w:sz="0" w:space="0" w:color="auto"/>
      </w:divBdr>
    </w:div>
    <w:div w:id="1971784213">
      <w:bodyDiv w:val="1"/>
      <w:marLeft w:val="0"/>
      <w:marRight w:val="0"/>
      <w:marTop w:val="0"/>
      <w:marBottom w:val="0"/>
      <w:divBdr>
        <w:top w:val="none" w:sz="0" w:space="0" w:color="auto"/>
        <w:left w:val="none" w:sz="0" w:space="0" w:color="auto"/>
        <w:bottom w:val="none" w:sz="0" w:space="0" w:color="auto"/>
        <w:right w:val="none" w:sz="0" w:space="0" w:color="auto"/>
      </w:divBdr>
    </w:div>
    <w:div w:id="2027100588">
      <w:bodyDiv w:val="1"/>
      <w:marLeft w:val="0"/>
      <w:marRight w:val="0"/>
      <w:marTop w:val="0"/>
      <w:marBottom w:val="0"/>
      <w:divBdr>
        <w:top w:val="none" w:sz="0" w:space="0" w:color="auto"/>
        <w:left w:val="none" w:sz="0" w:space="0" w:color="auto"/>
        <w:bottom w:val="none" w:sz="0" w:space="0" w:color="auto"/>
        <w:right w:val="none" w:sz="0" w:space="0" w:color="auto"/>
      </w:divBdr>
    </w:div>
    <w:div w:id="20553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a.govt.nz/decisions/all-decisions/hutt-and-television-new-zealand-ltd-2023-040-12-september-2023" TargetMode="External"/><Relationship Id="rId18" Type="http://schemas.openxmlformats.org/officeDocument/2006/relationships/hyperlink" Target="https://www.bsa.govt.nz/decisions/all-decisions/beck-and-television-new-zealand-limited-2024-084-18-december-2024" TargetMode="External"/><Relationship Id="rId26" Type="http://schemas.openxmlformats.org/officeDocument/2006/relationships/hyperlink" Target="https://www.bsa.govt.nz/decisions/all-decisions/bruce-phillips-and/" TargetMode="External"/><Relationship Id="rId39" Type="http://schemas.openxmlformats.org/officeDocument/2006/relationships/hyperlink" Target="https://www.bsa.govt.nz/decisions/all-decisions/robinson-and-discovery-nz-ltd-2021-133-9-february-2022/" TargetMode="External"/><Relationship Id="rId21" Type="http://schemas.openxmlformats.org/officeDocument/2006/relationships/hyperlink" Target="https://www.bsa.govt.nz/decisions/all-decisions/allison-and/" TargetMode="External"/><Relationship Id="rId34" Type="http://schemas.openxmlformats.org/officeDocument/2006/relationships/hyperlink" Target="https://www.bsa.govt.nz/decisions/all-decisions/boom-and-television-new-zealand-ltd-2022-059-20-july-2022" TargetMode="External"/><Relationship Id="rId42" Type="http://schemas.openxmlformats.org/officeDocument/2006/relationships/hyperlink" Target="https://www.bsa.govt.nz/decisions/all-decisions/bowkett-and/" TargetMode="External"/><Relationship Id="rId47" Type="http://schemas.openxmlformats.org/officeDocument/2006/relationships/hyperlink" Target="https://www.bsa.govt.nz/decisions/all-decisions/barnao-and-mediaworks-tv-ltd-2019-002-2-april-2019/" TargetMode="External"/><Relationship Id="rId50" Type="http://schemas.openxmlformats.org/officeDocument/2006/relationships/hyperlink" Target="https://www.bsa.govt.nz/decisions/all-decisions/osullivan-and-television-new-zealand-ltd-2022-138-22-march-2023/" TargetMode="External"/><Relationship Id="rId55" Type="http://schemas.openxmlformats.org/officeDocument/2006/relationships/hyperlink" Target="https://www.bsa.govt.nz/decisions/all-decisions/gibb-and-television-new-zealand-ltd-2022-102-7-december-2022"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sa.govt.nz/decisions/all-decisions/malcolm-and-radio-new-zealand-ltd-2016-018-27-june-2016/" TargetMode="External"/><Relationship Id="rId29" Type="http://schemas.openxmlformats.org/officeDocument/2006/relationships/hyperlink" Target="https://www.bsa.govt.nz/decisions/all-decisions/watkin-and-radio-new-zealand-ltd-2022-091-22-november-2022/" TargetMode="External"/><Relationship Id="rId11" Type="http://schemas.openxmlformats.org/officeDocument/2006/relationships/hyperlink" Target="https://www.bsa.govt.nz/decisions/all-decisions/ks-and/" TargetMode="External"/><Relationship Id="rId24" Type="http://schemas.openxmlformats.org/officeDocument/2006/relationships/hyperlink" Target="https://www.bsa.govt.nz/decisions/all-decisions/lockyer-and-television-new-zealand-ltd-2012-089/" TargetMode="External"/><Relationship Id="rId32" Type="http://schemas.openxmlformats.org/officeDocument/2006/relationships/hyperlink" Target="https://www.bsa.govt.nz/decisions/all-decisions/oh-and-radio-new-zealand-ltd-2024-077-9-december-2024" TargetMode="External"/><Relationship Id="rId37" Type="http://schemas.openxmlformats.org/officeDocument/2006/relationships/hyperlink" Target="https://www.bsa.govt.nz/decisions/all-decisions/steele-and-television-new-zealand-ltd-2022-104-22-november-2022/" TargetMode="External"/><Relationship Id="rId40" Type="http://schemas.openxmlformats.org/officeDocument/2006/relationships/hyperlink" Target="https://www.bsa.govt.nz/decisions/all-decisions/watkins-and-yardley-and-radio-new-zealand-ltd-2022-142-12-april-2023/" TargetMode="External"/><Relationship Id="rId45" Type="http://schemas.openxmlformats.org/officeDocument/2006/relationships/hyperlink" Target="https://www.bsa.govt.nz/decisions/all-decisions/millar-and-discovery-nz-ltd-2021-064-24-august-2021/" TargetMode="External"/><Relationship Id="rId53" Type="http://schemas.openxmlformats.org/officeDocument/2006/relationships/hyperlink" Target="https://www.bsa.govt.nz/decisions/all-decisions/mckenzie-and-television-new-zealand-ltd-2022-141-1-may-2023/" TargetMode="External"/><Relationship Id="rId58" Type="http://schemas.openxmlformats.org/officeDocument/2006/relationships/hyperlink" Target="https://www.bsa.govt.nz/decisions/all-decisions/white-and-television-new-zealand-ltd-2023-056-3-october-2023"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bsa.govt.nz/decisions/all-decisions/duff-and-television-new-zealand-ltd-2023-078-3-october-2023/" TargetMode="External"/><Relationship Id="rId14" Type="http://schemas.openxmlformats.org/officeDocument/2006/relationships/hyperlink" Target="https://www.bsa.govt.nz/decisions/all-decisions/garbutt-and-television-new-zealand-ltd-2024-013-20-march-2024/" TargetMode="External"/><Relationship Id="rId22" Type="http://schemas.openxmlformats.org/officeDocument/2006/relationships/hyperlink" Target="https://www.bsa.govt.nz/decisions/all-decisions/mccaughan-and/" TargetMode="External"/><Relationship Id="rId27" Type="http://schemas.openxmlformats.org/officeDocument/2006/relationships/hyperlink" Target="https://www.bsa.govt.nz/decisions/all-decisions/mckane-and/" TargetMode="External"/><Relationship Id="rId30" Type="http://schemas.openxmlformats.org/officeDocument/2006/relationships/hyperlink" Target="https://www.bsa.govt.nz/decisions/all-decisions/egan-and-discovery-nz-ltd-2021-002-2-june-2021/" TargetMode="External"/><Relationship Id="rId35" Type="http://schemas.openxmlformats.org/officeDocument/2006/relationships/hyperlink" Target="https://www.bsa.govt.nz/decisions/all-decisions/crawford-and-television-new-zealand-ltd-2009-093/" TargetMode="External"/><Relationship Id="rId43" Type="http://schemas.openxmlformats.org/officeDocument/2006/relationships/hyperlink" Target="https://www.bsa.govt.nz/broadcasting-standards/resources/classifications-and-timebands/" TargetMode="External"/><Relationship Id="rId48" Type="http://schemas.openxmlformats.org/officeDocument/2006/relationships/hyperlink" Target="https://www.bsa.govt.nz/decisions/all-decisions/ross-and-maori-television-service-2017-045-4-september-2017/" TargetMode="External"/><Relationship Id="rId56" Type="http://schemas.openxmlformats.org/officeDocument/2006/relationships/hyperlink" Target="https://www.bsa.govt.nz/decisions/all-decisions/kellett-and-television-new-zealand-ltd-2022-109-30-january-2023"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bsa.govt.nz/decisions/all-decisions/mccracken-and-radio-new-zealand-ltd-2022-099-22-november-2022/" TargetMode="External"/><Relationship Id="rId3" Type="http://schemas.openxmlformats.org/officeDocument/2006/relationships/customXml" Target="../customXml/item3.xml"/><Relationship Id="rId12" Type="http://schemas.openxmlformats.org/officeDocument/2006/relationships/hyperlink" Target="https://www.bsa.govt.nz/decisions/all-decisions/benefield-and-discovery-nz-ltd-2023-069-16-january-2024" TargetMode="External"/><Relationship Id="rId17" Type="http://schemas.openxmlformats.org/officeDocument/2006/relationships/hyperlink" Target="https://www.bsa.govt.nz/decisions/all-decisions/sheerin-and-mediaworks-tv-ltd-id2017-022-26-april-2017/" TargetMode="External"/><Relationship Id="rId25" Type="http://schemas.openxmlformats.org/officeDocument/2006/relationships/hyperlink" Target="https://www.bsa.govt.nz/decisions/all-decisions/monaghan-and-television-new-zealand-ltd-2023-029-26-july-2023/" TargetMode="External"/><Relationship Id="rId33" Type="http://schemas.openxmlformats.org/officeDocument/2006/relationships/hyperlink" Target="https://www.bsa.govt.nz/decisions/all-decisions/robert-wilson-complainant-nzme-radio-ltd/" TargetMode="External"/><Relationship Id="rId38" Type="http://schemas.openxmlformats.org/officeDocument/2006/relationships/hyperlink" Target="https://www.bsa.govt.nz/decisions/all-decisions/lindsay-and-radio-new-zealand-ltd-2022-003-11-april-2022/" TargetMode="External"/><Relationship Id="rId46" Type="http://schemas.openxmlformats.org/officeDocument/2006/relationships/hyperlink" Target="https://www.bsa.govt.nz/decisions/all-decisions/mcmurchy-and/" TargetMode="External"/><Relationship Id="rId59" Type="http://schemas.openxmlformats.org/officeDocument/2006/relationships/hyperlink" Target="https://www.bsa.govt.nz/decisions/all-decisions/fenemor-and-television-new-zealand-ltd-2023-080-29-november-2023" TargetMode="External"/><Relationship Id="rId20" Type="http://schemas.openxmlformats.org/officeDocument/2006/relationships/hyperlink" Target="https://www.bsa.govt.nz/decisions/all-decisions/franklin-and-discovery-nz-ltd-2022-113-20-december-2022/" TargetMode="External"/><Relationship Id="rId41" Type="http://schemas.openxmlformats.org/officeDocument/2006/relationships/hyperlink" Target="https://www.bsa.govt.nz/decisions/all-decisions/frewen-and/" TargetMode="External"/><Relationship Id="rId54" Type="http://schemas.openxmlformats.org/officeDocument/2006/relationships/hyperlink" Target="https://www.bsa.govt.nz/decisions/all-decisions/johnson-and-television-new-zealand-ltd-2021-101-27-october-202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sa.govt.nz/decisions/all-decisions/wratt-and-mediaworks-tv-ltd-2019-031-17-september-2019/" TargetMode="External"/><Relationship Id="rId23" Type="http://schemas.openxmlformats.org/officeDocument/2006/relationships/hyperlink" Target="https://www.bsa.govt.nz/decisions/all-decisions/mccaughan-and-mediaworks-tv-ltd-2016-062-2-december-2016/" TargetMode="External"/><Relationship Id="rId28" Type="http://schemas.openxmlformats.org/officeDocument/2006/relationships/hyperlink" Target="https://www.bsa.govt.nz/decisions/all-decisions/nixey-and-nzme-radio-ltd-2020-037-24-august-2020/" TargetMode="External"/><Relationship Id="rId36" Type="http://schemas.openxmlformats.org/officeDocument/2006/relationships/hyperlink" Target="https://www.bsa.govt.nz/decisions/all-decisions/the-christian-heritage-party-chp-and-television-new-zealand-ltd-2002-173/" TargetMode="External"/><Relationship Id="rId49" Type="http://schemas.openxmlformats.org/officeDocument/2006/relationships/hyperlink" Target="https://www.bsa.govt.nz/decisions/all-decisions/boom-and-television-new-zealand-ltd-2024-069-20-november-2024" TargetMode="External"/><Relationship Id="rId57" Type="http://schemas.openxmlformats.org/officeDocument/2006/relationships/hyperlink" Target="https://www.bsa.govt.nz/decisions/all-decisions/claus-and-radio-new-zealand-ltd-2023-018-16-may-2023" TargetMode="External"/><Relationship Id="rId10" Type="http://schemas.openxmlformats.org/officeDocument/2006/relationships/endnotes" Target="endnotes.xml"/><Relationship Id="rId31" Type="http://schemas.openxmlformats.org/officeDocument/2006/relationships/hyperlink" Target="https://www.bsa.govt.nz/decisions/all-decisions/garrett-and-radio-new-zealand-ltd-2021-073-22-september-2021/" TargetMode="External"/><Relationship Id="rId44" Type="http://schemas.openxmlformats.org/officeDocument/2006/relationships/hyperlink" Target="https://www.bsa.govt.nz/decisions/all-decisions/fransen-and-discovery-nz-ltd-2020-122-9-march-2021/" TargetMode="External"/><Relationship Id="rId52" Type="http://schemas.openxmlformats.org/officeDocument/2006/relationships/hyperlink" Target="https://www.bsa.govt.nz/decisions/all-decisions/cycling-action-network-and-nzme-radio-ltd-2021-092-10-novem/" TargetMode="External"/><Relationship Id="rId60" Type="http://schemas.openxmlformats.org/officeDocument/2006/relationships/hyperlink" Target="https://www.bsa.govt.nz/broadcasting-standards/resources/guidance-bsa-power-to-decline-to-determine-a-complaint?stage=Stage"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56abdbd-3034-446f-8621-38106bf269b2">
      <UserInfo>
        <DisplayName>Patricia Windle</DisplayName>
        <AccountId>44</AccountId>
        <AccountType/>
      </UserInfo>
      <UserInfo>
        <DisplayName>Helen Cruse</DisplayName>
        <AccountId>35</AccountId>
        <AccountType/>
      </UserInfo>
      <UserInfo>
        <DisplayName>Pete Barnao</DisplayName>
        <AccountId>117</AccountId>
        <AccountType/>
      </UserInfo>
      <UserInfo>
        <DisplayName>Rebecca Morgan</DisplayName>
        <AccountId>36</AccountId>
        <AccountType/>
      </UserInfo>
    </SharedWithUsers>
    <TaxCatchAll xmlns="056abdbd-3034-446f-8621-38106bf269b2" xsi:nil="true"/>
    <lcf76f155ced4ddcb4097134ff3c332f xmlns="e64673e4-0e5c-448c-8338-a461f6ab6c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38A189AB1FF468C1E1953D75DAC9C" ma:contentTypeVersion="18" ma:contentTypeDescription="Create a new document." ma:contentTypeScope="" ma:versionID="c633bd36a1c7930821598a3fca277064">
  <xsd:schema xmlns:xsd="http://www.w3.org/2001/XMLSchema" xmlns:xs="http://www.w3.org/2001/XMLSchema" xmlns:p="http://schemas.microsoft.com/office/2006/metadata/properties" xmlns:ns2="e64673e4-0e5c-448c-8338-a461f6ab6c10" xmlns:ns3="056abdbd-3034-446f-8621-38106bf269b2" targetNamespace="http://schemas.microsoft.com/office/2006/metadata/properties" ma:root="true" ma:fieldsID="a7890ecc079c09eaf79c7087d4955307" ns2:_="" ns3:_="">
    <xsd:import namespace="e64673e4-0e5c-448c-8338-a461f6ab6c10"/>
    <xsd:import namespace="056abdbd-3034-446f-8621-38106bf26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673e4-0e5c-448c-8338-a461f6ab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eff6f9-52b8-4fa4-b1c0-6291baa31f3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abdbd-3034-446f-8621-38106bf26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b4d5b0-3abf-44e7-bd64-be06a6aba308}" ma:internalName="TaxCatchAll" ma:showField="CatchAllData" ma:web="056abdbd-3034-446f-8621-38106bf26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8B6D2-D51E-4CCB-B743-F29351CDA466}">
  <ds:schemaRefs>
    <ds:schemaRef ds:uri="http://schemas.openxmlformats.org/officeDocument/2006/bibliography"/>
  </ds:schemaRefs>
</ds:datastoreItem>
</file>

<file path=customXml/itemProps2.xml><?xml version="1.0" encoding="utf-8"?>
<ds:datastoreItem xmlns:ds="http://schemas.openxmlformats.org/officeDocument/2006/customXml" ds:itemID="{A96B1E79-54CE-4079-BC41-B7CAFE6FC5E7}">
  <ds:schemaRefs>
    <ds:schemaRef ds:uri="http://schemas.microsoft.com/office/2006/metadata/properties"/>
    <ds:schemaRef ds:uri="http://schemas.microsoft.com/office/infopath/2007/PartnerControls"/>
    <ds:schemaRef ds:uri="056abdbd-3034-446f-8621-38106bf269b2"/>
    <ds:schemaRef ds:uri="e64673e4-0e5c-448c-8338-a461f6ab6c10"/>
  </ds:schemaRefs>
</ds:datastoreItem>
</file>

<file path=customXml/itemProps3.xml><?xml version="1.0" encoding="utf-8"?>
<ds:datastoreItem xmlns:ds="http://schemas.openxmlformats.org/officeDocument/2006/customXml" ds:itemID="{60BFA469-BC3A-4130-9D79-F311ADA7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673e4-0e5c-448c-8338-a461f6ab6c10"/>
    <ds:schemaRef ds:uri="056abdbd-3034-446f-8621-38106bf26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DEE70-8E5A-4EAC-AEE7-F5B99CA4E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3019</Words>
  <Characters>17150</Characters>
  <Application>Microsoft Office Word</Application>
  <DocSecurity>0</DocSecurity>
  <Lines>317</Lines>
  <Paragraphs>170</Paragraphs>
  <ScaleCrop>false</ScaleCrop>
  <HeadingPairs>
    <vt:vector size="2" baseType="variant">
      <vt:variant>
        <vt:lpstr>Title</vt:lpstr>
      </vt:variant>
      <vt:variant>
        <vt:i4>1</vt:i4>
      </vt:variant>
    </vt:vector>
  </HeadingPairs>
  <TitlesOfParts>
    <vt:vector size="1" baseType="lpstr">
      <vt:lpstr>Election Programmes Code 2023</vt:lpstr>
    </vt:vector>
  </TitlesOfParts>
  <Company>Broadcasting Standards Authority</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that are unlikely to succeed</dc:title>
  <dc:subject/>
  <dc:creator>Patricia Windle</dc:creator>
  <cp:keywords/>
  <dc:description>Guidance on types of complaints that are least likely to be upheld</dc:description>
  <cp:lastModifiedBy>Rebecca Morgan</cp:lastModifiedBy>
  <cp:revision>4</cp:revision>
  <cp:lastPrinted>2022-06-08T07:28:00Z</cp:lastPrinted>
  <dcterms:created xsi:type="dcterms:W3CDTF">2026-04-22T02:22:00Z</dcterms:created>
  <dcterms:modified xsi:type="dcterms:W3CDTF">2026-07-07T21:45:00Z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0x0101007C938A189AB1FF468C1E1953D75DAC9C</vt:lpwstr>
  </property>
  <property fmtid="{D5CDD505-2E9C-101B-9397-08002B2CF9AE}" pid="4" name="Order">
    <vt:r8>2201600</vt:r8>
  </property>
  <property fmtid="{D5CDD505-2E9C-101B-9397-08002B2CF9AE}" pid="5" name="MediaServiceImageTags">
    <vt:lpwstr/>
  </property>
</Properties>
</file>